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FC0" w:rsidRDefault="00A4196D">
      <w:pPr>
        <w:ind w:left="6236"/>
        <w:jc w:val="center"/>
      </w:pPr>
      <w:r>
        <w:rPr>
          <w:sz w:val="28"/>
        </w:rPr>
        <w:t>Приложение</w:t>
      </w:r>
    </w:p>
    <w:p w:rsidR="00EF7FC0" w:rsidRDefault="00A4196D">
      <w:pPr>
        <w:ind w:left="6236"/>
        <w:jc w:val="center"/>
      </w:pPr>
      <w:r>
        <w:rPr>
          <w:sz w:val="28"/>
        </w:rPr>
        <w:t xml:space="preserve">к постановлению Администрации </w:t>
      </w:r>
    </w:p>
    <w:p w:rsidR="00EF7FC0" w:rsidRDefault="00A4196D">
      <w:pPr>
        <w:ind w:left="6236"/>
        <w:jc w:val="center"/>
      </w:pPr>
      <w:r>
        <w:rPr>
          <w:sz w:val="28"/>
        </w:rPr>
        <w:t>города Батайска</w:t>
      </w:r>
    </w:p>
    <w:p w:rsidR="00EF7FC0" w:rsidRDefault="00A4196D">
      <w:pPr>
        <w:ind w:left="6236"/>
        <w:jc w:val="center"/>
      </w:pPr>
      <w:r>
        <w:rPr>
          <w:sz w:val="28"/>
        </w:rPr>
        <w:t>от</w:t>
      </w:r>
      <w:r w:rsidR="00296AB2">
        <w:rPr>
          <w:sz w:val="28"/>
          <w:szCs w:val="28"/>
          <w:u w:val="single"/>
        </w:rPr>
        <w:t>10.03.2023</w:t>
      </w:r>
      <w:r w:rsidR="00296AB2">
        <w:rPr>
          <w:sz w:val="28"/>
          <w:szCs w:val="28"/>
        </w:rPr>
        <w:t xml:space="preserve"> № </w:t>
      </w:r>
      <w:r w:rsidR="00296AB2">
        <w:rPr>
          <w:sz w:val="28"/>
          <w:szCs w:val="28"/>
          <w:u w:val="single"/>
        </w:rPr>
        <w:t>575</w:t>
      </w:r>
      <w:bookmarkStart w:id="0" w:name="_GoBack"/>
      <w:bookmarkEnd w:id="0"/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>МУНИЦИПАЛЬНАЯ ПРОГРАММА ГОРОДА БАТАЙСКА</w:t>
      </w: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>«ЭКОНОМИЧЕСКОЕ РАЗВИТИЕ»</w:t>
      </w:r>
    </w:p>
    <w:p w:rsidR="00EF7FC0" w:rsidRDefault="00EF7FC0">
      <w:pPr>
        <w:widowControl w:val="0"/>
        <w:tabs>
          <w:tab w:val="left" w:pos="1701"/>
        </w:tabs>
        <w:ind w:firstLine="573"/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>ПАСПОРТ</w:t>
      </w: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>муниципальной программы города Батайска</w:t>
      </w: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 xml:space="preserve">«Экономическое развитие» </w:t>
      </w:r>
    </w:p>
    <w:p w:rsidR="00EF7FC0" w:rsidRDefault="00A4196D">
      <w:pPr>
        <w:widowControl w:val="0"/>
        <w:tabs>
          <w:tab w:val="left" w:pos="1701"/>
        </w:tabs>
        <w:jc w:val="center"/>
      </w:pPr>
      <w:r>
        <w:rPr>
          <w:sz w:val="28"/>
        </w:rPr>
        <w:t>(далее – муниципальная программа)</w:t>
      </w:r>
    </w:p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tbl>
      <w:tblPr>
        <w:tblW w:w="0" w:type="auto"/>
        <w:tblInd w:w="-85" w:type="dxa"/>
        <w:tblLayout w:type="fixed"/>
        <w:tblLook w:val="04A0" w:firstRow="1" w:lastRow="0" w:firstColumn="1" w:lastColumn="0" w:noHBand="0" w:noVBand="1"/>
      </w:tblPr>
      <w:tblGrid>
        <w:gridCol w:w="3768"/>
        <w:gridCol w:w="5955"/>
      </w:tblGrid>
      <w:tr w:rsidR="00EF7FC0">
        <w:trPr>
          <w:trHeight w:val="480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tabs>
                <w:tab w:val="left" w:pos="1701"/>
              </w:tabs>
              <w:jc w:val="center"/>
            </w:pPr>
            <w:r>
              <w:t>Наименование</w:t>
            </w:r>
          </w:p>
          <w:p w:rsidR="00EF7FC0" w:rsidRDefault="00A4196D">
            <w:pPr>
              <w:widowControl w:val="0"/>
              <w:tabs>
                <w:tab w:val="left" w:pos="1701"/>
              </w:tabs>
              <w:jc w:val="center"/>
            </w:pPr>
            <w:r>
              <w:t>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tabs>
                <w:tab w:val="left" w:pos="1701"/>
              </w:tabs>
              <w:jc w:val="center"/>
            </w:pPr>
            <w:r>
              <w:t>Экономическое развитие</w:t>
            </w:r>
          </w:p>
        </w:tc>
      </w:tr>
      <w:tr w:rsidR="00EF7FC0">
        <w:trPr>
          <w:trHeight w:val="666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Ответственный исполнитель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</w:tr>
      <w:tr w:rsidR="00EF7FC0">
        <w:trPr>
          <w:trHeight w:val="700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Соисполнители 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 xml:space="preserve">Отдел </w:t>
            </w:r>
            <w:r>
              <w:t>малого и среднего предпринимательства, торговли Администрации города Батайска</w:t>
            </w:r>
          </w:p>
        </w:tc>
      </w:tr>
      <w:tr w:rsidR="00EF7FC0">
        <w:trPr>
          <w:trHeight w:val="2270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Участники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ind w:right="-3"/>
              <w:jc w:val="both"/>
            </w:pPr>
            <w:r>
              <w:t>Отдел малого и среднего предпринимательства, торговли Администрации города Батайска;</w:t>
            </w:r>
          </w:p>
          <w:p w:rsidR="00EF7FC0" w:rsidRDefault="00A4196D">
            <w:pPr>
              <w:widowControl w:val="0"/>
              <w:ind w:right="-3"/>
              <w:jc w:val="both"/>
            </w:pPr>
            <w:r>
              <w:t>Управление по архитектуре и градостроительству города Бата</w:t>
            </w:r>
            <w:r>
              <w:t>йска;</w:t>
            </w:r>
          </w:p>
          <w:p w:rsidR="00EF7FC0" w:rsidRDefault="00A4196D">
            <w:pPr>
              <w:widowControl w:val="0"/>
              <w:ind w:right="-3"/>
              <w:jc w:val="both"/>
            </w:pPr>
            <w:r>
              <w:t>Комитет по управлению имуществом  города Батайска;</w:t>
            </w:r>
          </w:p>
          <w:p w:rsidR="00EF7FC0" w:rsidRDefault="00A4196D">
            <w:pPr>
              <w:widowControl w:val="0"/>
              <w:jc w:val="both"/>
            </w:pPr>
            <w:r>
              <w:t>Управление социальной защиты населения города Батайска;</w:t>
            </w:r>
          </w:p>
          <w:p w:rsidR="00EF7FC0" w:rsidRDefault="00A4196D">
            <w:pPr>
              <w:pStyle w:val="a3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образования города Батайска.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Подпрограммы 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Развитие субъектов малого и среднего предпринимательства;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 xml:space="preserve">Защита </w:t>
            </w:r>
            <w:r>
              <w:t>прав потребителей;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Создание благоприятных условий для привлечения инвестиций в город Батайск.</w:t>
            </w:r>
          </w:p>
        </w:tc>
      </w:tr>
      <w:tr w:rsidR="00EF7FC0">
        <w:trPr>
          <w:trHeight w:val="1026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Программно-целевые инструменты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Отсутствуют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Цели 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21a"/>
              <w:widowControl w:val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Создание условий для повышения конкурентоспособности экономики </w:t>
            </w:r>
            <w:r>
              <w:rPr>
                <w:spacing w:val="-6"/>
                <w:sz w:val="24"/>
              </w:rPr>
              <w:t>города Батайска, как основы экономического роста, повышения благосостояния и качества жизни горожан</w:t>
            </w:r>
          </w:p>
        </w:tc>
      </w:tr>
      <w:tr w:rsidR="00EF7FC0">
        <w:trPr>
          <w:trHeight w:val="1548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Задачи муниципальной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</w:pPr>
            <w:r>
              <w:t>1. Повышение предпринимательской активности и развитие малого и среднего предпринимательства;</w:t>
            </w:r>
          </w:p>
          <w:p w:rsidR="00EF7FC0" w:rsidRDefault="00A4196D">
            <w:pPr>
              <w:widowControl w:val="0"/>
              <w:jc w:val="both"/>
            </w:pPr>
            <w:r>
              <w:t xml:space="preserve">2. Создание системы защиты </w:t>
            </w:r>
            <w:r>
              <w:t>прав потребителей;</w:t>
            </w:r>
          </w:p>
          <w:p w:rsidR="00EF7FC0" w:rsidRDefault="00A4196D">
            <w:pPr>
              <w:widowControl w:val="0"/>
              <w:jc w:val="both"/>
            </w:pPr>
            <w:r>
              <w:t>3. Создание благоприятных условий для привлечения инвестиций в экономику города Батайска.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lastRenderedPageBreak/>
              <w:t>Целевые показатели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муниципальной 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Количество субъектов малого (включая индивидуальных предпринимателей) и среднего предпринимательства</w:t>
            </w:r>
            <w:r>
              <w:rPr>
                <w:rFonts w:ascii="Times New Roman" w:hAnsi="Times New Roman"/>
                <w:sz w:val="24"/>
              </w:rPr>
              <w:t xml:space="preserve"> в расчете на 10 тыс. населения города Батайска;</w:t>
            </w:r>
          </w:p>
          <w:p w:rsidR="00EF7FC0" w:rsidRDefault="00A4196D">
            <w:pPr>
              <w:pStyle w:val="affffd"/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Доля потребительских споров, урегулированных в досудебном порядке от общего количества поступивших обращений;</w:t>
            </w:r>
          </w:p>
          <w:p w:rsidR="00EF7FC0" w:rsidRDefault="00A4196D">
            <w:pPr>
              <w:pStyle w:val="affffd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Темп роста объема инвестиций в основной капитал.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Этапы и сроки реализации</w:t>
            </w:r>
          </w:p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 xml:space="preserve">муниципальной </w:t>
            </w:r>
            <w:r>
              <w:t>программы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На постоянной основе, этапы не выделяются: 01.01.2019 – 31.12.2030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Ресурсное обеспечение муниципальной программы</w:t>
            </w:r>
          </w:p>
          <w:p w:rsidR="00EF7FC0" w:rsidRDefault="00EF7FC0">
            <w:pPr>
              <w:widowControl w:val="0"/>
              <w:tabs>
                <w:tab w:val="left" w:pos="1701"/>
              </w:tabs>
              <w:jc w:val="center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Общий объем финансирования муниципальной программы составляет – 2 435,60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20,0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</w:t>
            </w:r>
            <w:r>
              <w:t xml:space="preserve"> 17,5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2 038,1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2028 </w:t>
            </w:r>
            <w:r>
              <w:t>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40,0 тыс. рублей.</w:t>
            </w:r>
          </w:p>
          <w:p w:rsidR="00EF7FC0" w:rsidRDefault="00EF7FC0">
            <w:pPr>
              <w:widowControl w:val="0"/>
              <w:tabs>
                <w:tab w:val="left" w:pos="72"/>
              </w:tabs>
            </w:pP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Общий объем финансирования муниципальной программы составляет – 2 435,60 тыс. рублей, в том числе: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федерального бюджета – 1 998,10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</w:t>
            </w:r>
            <w:r>
              <w:t xml:space="preserve">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1 998,1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</w:t>
            </w:r>
            <w:r>
              <w:t>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рублей;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областного бюджета – 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</w:t>
            </w:r>
            <w:r>
              <w:t>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lastRenderedPageBreak/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</w:t>
            </w:r>
            <w:r>
              <w:t>2030 году – 0,0 тыс. рублей.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местного бюджета – 437,50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20,0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17,5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2024 году </w:t>
            </w:r>
            <w:r>
              <w:t>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40,0 тыс. рублей.</w:t>
            </w:r>
          </w:p>
        </w:tc>
      </w:tr>
      <w:tr w:rsidR="00EF7FC0"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lastRenderedPageBreak/>
              <w:t xml:space="preserve">Ожидаемые результаты реализации </w:t>
            </w:r>
            <w:r>
              <w:t>муниципальной программы</w:t>
            </w:r>
          </w:p>
          <w:p w:rsidR="00EF7FC0" w:rsidRDefault="00EF7FC0">
            <w:pPr>
              <w:widowControl w:val="0"/>
              <w:tabs>
                <w:tab w:val="left" w:pos="1701"/>
              </w:tabs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  <w:jc w:val="both"/>
            </w:pPr>
            <w:r>
              <w:t>В количественном выражении до 2030 года:</w:t>
            </w:r>
          </w:p>
          <w:p w:rsidR="00EF7FC0" w:rsidRDefault="00A4196D">
            <w:pPr>
              <w:widowControl w:val="0"/>
              <w:jc w:val="both"/>
            </w:pPr>
            <w:r>
              <w:t>1. 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</w:t>
            </w:r>
            <w:r>
              <w:t>едприятий и организаций с 0,5 % в 2019 году до 1,5 % в 2030 году;</w:t>
            </w:r>
          </w:p>
          <w:p w:rsidR="00EF7FC0" w:rsidRDefault="00A4196D">
            <w:pPr>
              <w:widowControl w:val="0"/>
              <w:jc w:val="both"/>
            </w:pPr>
            <w:r>
              <w:t>2. Количество рассмотренных обращений (консультирование) граждан до 2030 года – 1 500  единиц.</w:t>
            </w:r>
          </w:p>
          <w:p w:rsidR="00EF7FC0" w:rsidRDefault="00A4196D">
            <w:pPr>
              <w:widowControl w:val="0"/>
              <w:tabs>
                <w:tab w:val="left" w:pos="1701"/>
              </w:tabs>
              <w:jc w:val="both"/>
            </w:pPr>
            <w:r>
              <w:t>3. На территории города Батайска будет начато 24 инвестиционных проектов за период реализации п</w:t>
            </w:r>
            <w:r>
              <w:t>рограммы;</w:t>
            </w:r>
          </w:p>
          <w:p w:rsidR="00EF7FC0" w:rsidRDefault="00A4196D">
            <w:pPr>
              <w:widowControl w:val="0"/>
              <w:tabs>
                <w:tab w:val="left" w:pos="1701"/>
              </w:tabs>
              <w:jc w:val="both"/>
            </w:pPr>
            <w:r>
              <w:t>4. Создание 1 950 новых рабочих мест для жителей за период реализации.</w:t>
            </w:r>
          </w:p>
        </w:tc>
      </w:tr>
    </w:tbl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РАЗДЕЛ 1</w:t>
      </w: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Общая характеристика текущего состояния соответствующей сферы</w:t>
      </w: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социально-экономического развития города Батайска</w:t>
      </w:r>
    </w:p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Экономика города Батайска в 2016-2018 годы прошла </w:t>
      </w:r>
      <w:r>
        <w:rPr>
          <w:sz w:val="28"/>
        </w:rPr>
        <w:t>стадию посткризисного восстановления и вступила в новый этап своего развития.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В 2017 году отмечен рост объема отгруженной продукции крупными и средними предприятиями города Батайска по виду экономической деятельности: обрабатывающие производства – на 13,0 </w:t>
      </w:r>
      <w:r>
        <w:rPr>
          <w:sz w:val="28"/>
        </w:rPr>
        <w:t>% к аналогичному периоду 2016 года, по виду экономической деятельности: производство и распределение электроэнергии, газа и воды – на 7,5 %.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В структуре реализованной промышленной продукции крупными и средними предприятиями города лидирующие позиции в 2017</w:t>
      </w:r>
      <w:r>
        <w:rPr>
          <w:sz w:val="28"/>
        </w:rPr>
        <w:t xml:space="preserve"> году сохранились за предприятиями промышленной инфраструктуры. Удельный вес крупных и средних предприятий обрабатывающих производств составил 70 %, </w:t>
      </w:r>
      <w:r>
        <w:rPr>
          <w:sz w:val="28"/>
        </w:rPr>
        <w:lastRenderedPageBreak/>
        <w:t>доля предприятий, осуществляющих производство и распределение электроэнергии, газа и воды – 30 %.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Объем отг</w:t>
      </w:r>
      <w:r>
        <w:rPr>
          <w:sz w:val="28"/>
        </w:rPr>
        <w:t>руженных товаров, выполненных работ и услуг предприятий, осуществляющих промышленное производство в 2017 году, составил 5 033 925 млн. рублей, что на 12,9 % выше, чем за аналогичный период прошлого года.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Начиная с 2017 года, наблюдается постепенное увеличе</w:t>
      </w:r>
      <w:r>
        <w:rPr>
          <w:sz w:val="28"/>
        </w:rPr>
        <w:t>ние инвестиционной активности крупных и средних предприятий города Батайска. В 2017 году темп роста инвестиций в основной капитал (в сопоставимых ценах) по сравнению с 2016 годом составил 1 056,5 тыс. рублей – 119 %.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В 1 полугодии 2018 года крупными и сред</w:t>
      </w:r>
      <w:r>
        <w:rPr>
          <w:sz w:val="28"/>
        </w:rPr>
        <w:t>ними предприятиями города Батайска освоено 536 324,0 тыс. рублей инвестиций в основной капитал, что составило 82,6 % соответствующего периода прошлого года в действующих ценах.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Потребительский рынок по-прежнему остается одним из наиболее устойчивых к риска</w:t>
      </w:r>
      <w:r>
        <w:rPr>
          <w:sz w:val="28"/>
        </w:rPr>
        <w:t>м экономического развития секторов экономики города.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 итогам 9 месяцев 2018 года, прирост оборота розничной торговли составил 0,3 % по сравнению с аналогичным периодом 2017 года.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 итогам года рост индекса физического объема розничной торговли по торгую</w:t>
      </w:r>
      <w:r>
        <w:rPr>
          <w:sz w:val="28"/>
        </w:rPr>
        <w:t>щим организациям и индивидуальным предпринимателям, осуществляющим деятельность в условиях стационарной торговой сети города Батайска, составил 3,2 %. Показатель оборота розничной торговли на душу населения города Батайска по-прежнему остается высоким – 83</w:t>
      </w:r>
      <w:r>
        <w:rPr>
          <w:sz w:val="28"/>
        </w:rPr>
        <w:t> 349,4 рублей.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Объем платных услуг, оказываемых населению города Батайска, в фактических ценах за 2017 год составил 289 873,5 тыс. рублей.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1 января 2018 года в городе зарегистрировано 6 092 хозяйствующих субъекта малого и среднего предпринимательства; и</w:t>
      </w:r>
      <w:r>
        <w:rPr>
          <w:rFonts w:ascii="Times New Roman" w:hAnsi="Times New Roman"/>
          <w:sz w:val="28"/>
        </w:rPr>
        <w:t>ндивидуальных предпринимателей – 4 540.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Стратегией социально-экономического развития города Батайска до 2020 года определены цели по привлечению инвестиций для создания новых современных предприятий и предоставления услуг, обеспечивающих повышение доли доб</w:t>
      </w:r>
      <w:r>
        <w:rPr>
          <w:sz w:val="28"/>
        </w:rPr>
        <w:t>авленной стоимости, остающейся в городе Батайске.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Администрацией города Батайска организована работа по пропаганде и популяризации предпринимательской деятельности, в том числе путем широкого освещения вопросов предпринимательства в средствах массовой инфо</w:t>
      </w:r>
      <w:r>
        <w:rPr>
          <w:sz w:val="28"/>
        </w:rPr>
        <w:t>рмации, ежегодной разработки и издания методических, информационных и презентационных материалов, проведения рейтинговых конкурсов, конференций, форумов, семинаров, «круглых столов», мастер-классов, тренингов по вопросам развития малого и среднего предприн</w:t>
      </w:r>
      <w:r>
        <w:rPr>
          <w:sz w:val="28"/>
        </w:rPr>
        <w:t>имательства.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Оказание финансовой поддержки предпринимателям способствует модернизации предприятий, создает дополнительные условия для привлечения инвестиций в основной капитал.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Кроме того, в рамках образовательной поддержки проводится повышение квалификаци</w:t>
      </w:r>
      <w:r>
        <w:rPr>
          <w:sz w:val="28"/>
        </w:rPr>
        <w:t>и и профессиональной переподготовки руководителей и специалистов субъектов малого и среднего предпринимательства.</w:t>
      </w:r>
    </w:p>
    <w:p w:rsidR="00EF7FC0" w:rsidRDefault="00A4196D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 xml:space="preserve">В целях создания благоприятной среды для ведения </w:t>
      </w:r>
      <w:r>
        <w:rPr>
          <w:sz w:val="28"/>
        </w:rPr>
        <w:lastRenderedPageBreak/>
        <w:t>предпринимательской деятельности Администрацией города организовано регулярное проведение зас</w:t>
      </w:r>
      <w:r>
        <w:rPr>
          <w:sz w:val="28"/>
        </w:rPr>
        <w:t>еданий межведомственной комиссии по устранению нормативно-правовых, организационных и административных барьеров на пути развития предпринимательства.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Реализация муниципальной программы подвержена влиянию следующих групп рисков и негативных факторов: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</w:rPr>
        <w:t>Риск монопрофильности экономики города Батайска. В настоящее время уровень данного риска является высоким. Минимизация влияния данного риска возможна за счет развития не только существующих, но и опережающего роста новых сфер экономики, создания новых прои</w:t>
      </w:r>
      <w:r>
        <w:rPr>
          <w:sz w:val="28"/>
        </w:rPr>
        <w:t>зводств, увеличения объемов привлечения инвестиций существующих предприятий в собственные основные фонды с целью их технологического совершенствования и расширения.</w:t>
      </w:r>
    </w:p>
    <w:p w:rsidR="00EF7FC0" w:rsidRDefault="00A4196D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2. Риск сокращения платежеспособного спроса населения города Батайска.</w:t>
      </w:r>
    </w:p>
    <w:p w:rsidR="00EF7FC0" w:rsidRDefault="00A4196D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Важным фактом </w:t>
      </w:r>
      <w:r>
        <w:rPr>
          <w:sz w:val="28"/>
        </w:rPr>
        <w:t>снижения данного риска является создание новых высокооплачиваемых рабочих мест.</w:t>
      </w:r>
    </w:p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p w:rsidR="00EF7FC0" w:rsidRDefault="00EF7FC0">
      <w:pPr>
        <w:widowControl w:val="0"/>
        <w:tabs>
          <w:tab w:val="left" w:pos="1701"/>
        </w:tabs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РАЗДЕЛ 2</w:t>
      </w: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Цели, задачи и показатели, основные ожидаемые конечные результаты,</w:t>
      </w:r>
    </w:p>
    <w:p w:rsidR="00EF7FC0" w:rsidRDefault="00A4196D">
      <w:pPr>
        <w:widowControl w:val="0"/>
        <w:tabs>
          <w:tab w:val="left" w:pos="1701"/>
        </w:tabs>
        <w:jc w:val="center"/>
        <w:rPr>
          <w:sz w:val="28"/>
        </w:rPr>
      </w:pPr>
      <w:r>
        <w:rPr>
          <w:sz w:val="28"/>
        </w:rPr>
        <w:t>сроки и этапы реализации муниципальной программы</w:t>
      </w:r>
    </w:p>
    <w:p w:rsidR="00EF7FC0" w:rsidRDefault="00EF7FC0">
      <w:pPr>
        <w:widowControl w:val="0"/>
        <w:tabs>
          <w:tab w:val="left" w:pos="1701"/>
        </w:tabs>
      </w:pP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Стратегией социально-экономического развития гор</w:t>
      </w:r>
      <w:r>
        <w:rPr>
          <w:sz w:val="28"/>
        </w:rPr>
        <w:t>ода Батайска до 2030 года определены стратегические цели на долгосрочную перспективу в сфере экономики и экономического развития: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1. Развитие приоритетных отраслей экономики, обеспечивающих устойчивость городского бюджета, доходов жителей и спрос на местны</w:t>
      </w:r>
      <w:r>
        <w:rPr>
          <w:sz w:val="28"/>
        </w:rPr>
        <w:t>е товары и услуги (энергетика, высокотехнологическое машиностроение, деревообработка и так далее);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2. Привлечение инвестиций для создания новых современных предприятий и предоставления услуг, обеспечивающих повышение доли добавочной стоимости, остающейся в</w:t>
      </w:r>
      <w:r>
        <w:rPr>
          <w:sz w:val="28"/>
        </w:rPr>
        <w:t xml:space="preserve"> городе;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3. Развитие социальной и инженерной инфраструктуры и повышение качества городской среды для повышения качества жизни в городе.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Исходя из стратегических целей, обозначенных Стратегией социально-экономического развития города Батайска до 2030 года, </w:t>
      </w:r>
      <w:r>
        <w:rPr>
          <w:sz w:val="28"/>
        </w:rPr>
        <w:t>целью муниципальной программы является с</w:t>
      </w:r>
      <w:r>
        <w:rPr>
          <w:spacing w:val="-6"/>
          <w:sz w:val="28"/>
        </w:rPr>
        <w:t xml:space="preserve">оздание условий для повышения конкурентоспособности экономики города </w:t>
      </w:r>
      <w:r>
        <w:rPr>
          <w:sz w:val="28"/>
        </w:rPr>
        <w:t>Батай</w:t>
      </w:r>
      <w:r>
        <w:rPr>
          <w:spacing w:val="-6"/>
          <w:sz w:val="28"/>
        </w:rPr>
        <w:t>ска как основы экономического роста, повышения благосостояния и качества жизни горожан.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Выполнение поставленной цели обусловлено успешным реше</w:t>
      </w:r>
      <w:r>
        <w:rPr>
          <w:sz w:val="28"/>
        </w:rPr>
        <w:t>нием следующих задач: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1. Создание благоприятных условий для привлечения инвестиций в экономику города Батайска;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2. Повышение предпринимательской активности и развитие малого и среднего предпринимательства;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3. Повышение правовой грамотности и информированно</w:t>
      </w:r>
      <w:r>
        <w:rPr>
          <w:sz w:val="28"/>
        </w:rPr>
        <w:t xml:space="preserve">сти хозяйствующих субъектов и населения в вопросах защиты прав потребителей. 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Показателями достижения цели решения задач муниципальной программы являются: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- объем инвестиций в основной капитал, привлеченных на территорию города;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- количество субъектов мало</w:t>
      </w:r>
      <w:r>
        <w:rPr>
          <w:sz w:val="28"/>
        </w:rPr>
        <w:t>го (включая индивидуальных предпринимателей) и среднего предпринимательства в расчете на 10 тыс. населения города Батайска;</w:t>
      </w:r>
    </w:p>
    <w:p w:rsidR="00EF7FC0" w:rsidRDefault="00A4196D">
      <w:pPr>
        <w:pStyle w:val="affff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потребительских споров, урегулированных в досудебном порядке от общего количества поступивших обращений.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Сведения о показател</w:t>
      </w:r>
      <w:r>
        <w:rPr>
          <w:sz w:val="28"/>
        </w:rPr>
        <w:t>ях муниципальной программы и их значениях в течение срока ее реализации представлены в приложении № 1 к муниципальной программе.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Сведения о методике расчета показателей муниципальной программы приведены в приложении № 6 к муниципальной программе.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z w:val="28"/>
        </w:rPr>
        <w:t xml:space="preserve"> ожидаемыми результатами экономических преобразований экономики города Батайска должны стать: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- рост объема инвестиций в основной капитал, привлеченных на территорию города;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- увеличение доли среднесписочной численности работников (без внешних совместителе</w:t>
      </w:r>
      <w:r>
        <w:rPr>
          <w:sz w:val="28"/>
        </w:rPr>
        <w:t>й) малых и средних предприятий в среднесписочной численности работников (без внешних совместителей) всех предприятий и организаций с 0,5 % в 2019 году до 1,5 % в 2030 году;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- количество рассмотренных обращений (консультирование) граждан до 2030 года – 1 50</w:t>
      </w:r>
      <w:r>
        <w:rPr>
          <w:sz w:val="28"/>
        </w:rPr>
        <w:t>0 единиц.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Достижение перечисленных конечных результатов должно стать итогом согласованных действий не только со стороны Администрации города Батайска, но и частного бизнеса и общества в целом.</w:t>
      </w:r>
    </w:p>
    <w:p w:rsidR="00EF7FC0" w:rsidRDefault="00A4196D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Муниципальная программа действует на постоянной основе, этапы н</w:t>
      </w:r>
      <w:r>
        <w:rPr>
          <w:sz w:val="28"/>
        </w:rPr>
        <w:t>е выделяются: 01.01.2019 – 31.12.2030.</w:t>
      </w:r>
    </w:p>
    <w:p w:rsidR="00EF7FC0" w:rsidRDefault="00EF7FC0">
      <w:pPr>
        <w:widowControl w:val="0"/>
        <w:tabs>
          <w:tab w:val="left" w:pos="709"/>
        </w:tabs>
        <w:rPr>
          <w:sz w:val="28"/>
        </w:rPr>
      </w:pPr>
    </w:p>
    <w:p w:rsidR="00EF7FC0" w:rsidRDefault="00EF7FC0">
      <w:pPr>
        <w:jc w:val="center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3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Обоснование выделения подпрограмм муниципальной программы,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обобщенная характеристика основных мероприятий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и мероприятий муниципальных программ</w:t>
      </w:r>
    </w:p>
    <w:p w:rsidR="00EF7FC0" w:rsidRDefault="00EF7FC0">
      <w:pPr>
        <w:ind w:firstLine="708"/>
        <w:jc w:val="center"/>
        <w:rPr>
          <w:sz w:val="28"/>
        </w:rPr>
      </w:pP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Для достижения заявленных целей и решения поставленных задач в</w:t>
      </w:r>
      <w:r>
        <w:rPr>
          <w:sz w:val="28"/>
        </w:rPr>
        <w:t xml:space="preserve"> рамках настоящей муниципальной программы предусмотрена реализация 3 подпрограмм: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«Развитие субъектов малого и среднего предпринимательства»;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«Защита прав потребителей»;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- «Создание благоприятных условий для привлечения инвестиций в город Батайск».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Пре</w:t>
      </w:r>
      <w:r>
        <w:rPr>
          <w:sz w:val="28"/>
        </w:rPr>
        <w:t>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экономического развития и в максимальной степени будут способствовать достижению ц</w:t>
      </w:r>
      <w:r>
        <w:rPr>
          <w:sz w:val="28"/>
        </w:rPr>
        <w:t>елей и конечных результатов настоящей муниципальной программы.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В рамках подпрограммы «Развитие субъектов малого и среднего предпринимательства» будут реализованы 5 основных мероприятий: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1. Расширение доступа субъектов малого и среднего предпринимательства </w:t>
      </w:r>
      <w:r>
        <w:rPr>
          <w:sz w:val="28"/>
        </w:rPr>
        <w:t>к финансовым ресурсам;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2. Поддержка внешнеэкономической деятельности, развитие международного и межрегионального сотрудничества;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3. Содействие организаций, образующих инфраструктуру поддержки субъектов малого и среднего предпринимательства. </w:t>
      </w:r>
      <w:r>
        <w:rPr>
          <w:sz w:val="28"/>
        </w:rPr>
        <w:t>Консультационное обеспечение субъектов малого и среднего предпринимательства;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4. Образовательное и информационное обеспечение субъектов малого и среднего предпринимательства, пропаганда и популяризация предпринимательской деятельности, в том числе социальн</w:t>
      </w:r>
      <w:r>
        <w:rPr>
          <w:sz w:val="28"/>
        </w:rPr>
        <w:t>ого предпринимательства;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5. Предоставление муниципальных преференций сельскохозяйственным товаропроизводителям Ростовской области для размещения НТО без проведения торгов (конкурсов, аукционов) на территории города Батайска.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В рамках подпрограммы «Защита </w:t>
      </w:r>
      <w:r>
        <w:rPr>
          <w:sz w:val="28"/>
        </w:rPr>
        <w:t>прав потребителей» будут реализованы 3 основных мероприятия: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1. Обеспечение системы защиты прав потребителей;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2. Информационное обеспечение потребителей;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3. Кадровое обеспечение защиты прав потребителей.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В рамках подпрограммы «Создание благоприятных услови</w:t>
      </w:r>
      <w:r>
        <w:rPr>
          <w:sz w:val="28"/>
        </w:rPr>
        <w:t>й для привлечения инвестиций в город Батайск» будут реализованы 3 основных мероприятия: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1. Формирование благоприятного инвестиционного имиджа города Батайска;</w:t>
      </w:r>
    </w:p>
    <w:p w:rsidR="00EF7FC0" w:rsidRDefault="00A4196D">
      <w:pPr>
        <w:ind w:firstLine="708"/>
        <w:jc w:val="both"/>
        <w:rPr>
          <w:sz w:val="30"/>
        </w:rPr>
      </w:pPr>
      <w:r>
        <w:rPr>
          <w:sz w:val="30"/>
        </w:rPr>
        <w:t>2. Подготовка информационного и презентационного материала, размещение в СМИ для привлечения инве</w:t>
      </w:r>
      <w:r>
        <w:rPr>
          <w:sz w:val="30"/>
        </w:rPr>
        <w:t>сторов;</w:t>
      </w:r>
    </w:p>
    <w:p w:rsidR="00EF7FC0" w:rsidRDefault="00A4196D">
      <w:pPr>
        <w:ind w:firstLine="708"/>
        <w:jc w:val="both"/>
        <w:rPr>
          <w:sz w:val="30"/>
        </w:rPr>
      </w:pPr>
      <w:r>
        <w:rPr>
          <w:sz w:val="30"/>
        </w:rPr>
        <w:t>3. Сопровождение инвесторов на всех этапах реализации проекта.</w:t>
      </w:r>
    </w:p>
    <w:p w:rsidR="00EF7FC0" w:rsidRDefault="00A4196D">
      <w:pPr>
        <w:ind w:firstLine="708"/>
        <w:jc w:val="both"/>
        <w:rPr>
          <w:sz w:val="30"/>
        </w:rPr>
      </w:pPr>
      <w:r>
        <w:rPr>
          <w:sz w:val="30"/>
        </w:rPr>
        <w:t>Представленная характеристика подпрограмм с точки зрения их направленности на достижение целей настоящей муниципальной программы задает общее понимание концепции планируемых действий. В</w:t>
      </w:r>
      <w:r>
        <w:rPr>
          <w:sz w:val="30"/>
        </w:rPr>
        <w:t xml:space="preserve"> свою очередь, каждая из подпрограмм имеет собственную систему целевых ориентиров, согласующихся с целями и задачами муниципальной программы и подкрепленных конкретными комплексами мероприятий, реализуемых в рамках соответствующих основных мероприятий. Выс</w:t>
      </w:r>
      <w:r>
        <w:rPr>
          <w:sz w:val="30"/>
        </w:rPr>
        <w:t xml:space="preserve">троенная в рамках настоящей муниципальной программы система </w:t>
      </w:r>
      <w:r>
        <w:rPr>
          <w:sz w:val="30"/>
        </w:rPr>
        <w:lastRenderedPageBreak/>
        <w:t>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</w:t>
      </w:r>
      <w:r>
        <w:rPr>
          <w:sz w:val="30"/>
        </w:rPr>
        <w:t>тий с достижением конкретных целей на всех уровнях муниципальной программы.</w:t>
      </w:r>
    </w:p>
    <w:p w:rsidR="00EF7FC0" w:rsidRDefault="00EF7FC0">
      <w:pPr>
        <w:jc w:val="both"/>
        <w:rPr>
          <w:sz w:val="30"/>
        </w:rPr>
      </w:pPr>
    </w:p>
    <w:p w:rsidR="00EF7FC0" w:rsidRDefault="00EF7FC0">
      <w:pPr>
        <w:jc w:val="center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4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Методика оценки эффективности муниципальной программы</w:t>
      </w:r>
    </w:p>
    <w:p w:rsidR="00EF7FC0" w:rsidRDefault="00EF7FC0">
      <w:pPr>
        <w:ind w:firstLine="708"/>
        <w:jc w:val="center"/>
        <w:rPr>
          <w:sz w:val="28"/>
        </w:rPr>
      </w:pPr>
    </w:p>
    <w:p w:rsidR="00EF7FC0" w:rsidRDefault="00A4196D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Оценка эффективности реализации муниципальной программы будет осуществляться путем ежегодного сопоставления:</w:t>
      </w:r>
    </w:p>
    <w:p w:rsidR="00EF7FC0" w:rsidRDefault="00A4196D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фак</w:t>
      </w:r>
      <w:r>
        <w:rPr>
          <w:sz w:val="28"/>
        </w:rPr>
        <w:t>тических (в сопоставимых условиях) и планируемых значений целевых показателей муниципальной программы (целевой параметр – 100 %);</w:t>
      </w:r>
    </w:p>
    <w:p w:rsidR="00EF7FC0" w:rsidRDefault="00A4196D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фактических (в сопоставимых условиях) и планируемых объемов расходов бюджета всех уровней на реализацию муниципальной програ</w:t>
      </w:r>
      <w:r>
        <w:rPr>
          <w:sz w:val="28"/>
        </w:rPr>
        <w:t>ммы и ее мероприятия (целевой параметр – не менее 95 %);</w:t>
      </w:r>
    </w:p>
    <w:p w:rsidR="00EF7FC0" w:rsidRDefault="00A4196D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число выполненных и планируемых мероприятий плана реализации муниципальной программы (целевой параметр – 100 %).</w:t>
      </w:r>
    </w:p>
    <w:p w:rsidR="00EF7FC0" w:rsidRDefault="00EF7FC0">
      <w:pPr>
        <w:widowControl w:val="0"/>
        <w:ind w:firstLine="540"/>
        <w:jc w:val="both"/>
        <w:rPr>
          <w:sz w:val="28"/>
        </w:rPr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5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Порядок взаимодействия ответственных исполнителей,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 xml:space="preserve">соисполнителей, </w:t>
      </w:r>
      <w:r>
        <w:rPr>
          <w:sz w:val="28"/>
        </w:rPr>
        <w:t>участников муниципальной программы</w:t>
      </w:r>
    </w:p>
    <w:p w:rsidR="00EF7FC0" w:rsidRDefault="00EF7FC0">
      <w:pPr>
        <w:ind w:firstLine="708"/>
        <w:jc w:val="both"/>
        <w:rPr>
          <w:sz w:val="28"/>
        </w:rPr>
      </w:pP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Порядок взаимодействия ответственного исполнителя, участников муниципальной программы по вопросам разработки, реализации и оценки эффективности муниципальной программы определяет ответственный исполнитель муниципальной п</w:t>
      </w:r>
      <w:r>
        <w:rPr>
          <w:sz w:val="28"/>
        </w:rPr>
        <w:t>рограммы в соответствии с Положением о порядке разработки,</w:t>
      </w:r>
      <w:r>
        <w:rPr>
          <w:spacing w:val="-4"/>
          <w:sz w:val="28"/>
        </w:rPr>
        <w:t xml:space="preserve"> реализации и оценки эффективности муниципальных программ города Батайска, утвержденного постановлением Администрации города Батайска от 30.10.2018 № 170.</w:t>
      </w:r>
    </w:p>
    <w:p w:rsidR="00EF7FC0" w:rsidRDefault="00EF7FC0">
      <w:pPr>
        <w:ind w:firstLine="708"/>
        <w:jc w:val="both"/>
        <w:rPr>
          <w:sz w:val="28"/>
        </w:rPr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6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Подпрограмма «Развитие субъектов</w:t>
      </w:r>
      <w:r>
        <w:rPr>
          <w:sz w:val="28"/>
        </w:rPr>
        <w:t xml:space="preserve"> малого и среднего предпринимательства»</w:t>
      </w:r>
    </w:p>
    <w:p w:rsidR="00EF7FC0" w:rsidRDefault="00EF7FC0">
      <w:pPr>
        <w:widowControl w:val="0"/>
        <w:ind w:firstLine="54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6.1. ПАСПОРТ</w:t>
      </w:r>
    </w:p>
    <w:p w:rsidR="00EF7FC0" w:rsidRDefault="00A4196D">
      <w:pPr>
        <w:pStyle w:val="ConsPlusTitle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подпрограммы «Развитие субъектов малого и среднего предпринимательства»</w:t>
      </w:r>
    </w:p>
    <w:p w:rsidR="00EF7FC0" w:rsidRDefault="00EF7FC0">
      <w:pPr>
        <w:widowControl w:val="0"/>
        <w:jc w:val="center"/>
        <w:rPr>
          <w:b/>
        </w:rPr>
      </w:pPr>
    </w:p>
    <w:tbl>
      <w:tblPr>
        <w:tblW w:w="0" w:type="auto"/>
        <w:tblInd w:w="-85" w:type="dxa"/>
        <w:tblLayout w:type="fixed"/>
        <w:tblLook w:val="04A0" w:firstRow="1" w:lastRow="0" w:firstColumn="1" w:lastColumn="0" w:noHBand="0" w:noVBand="1"/>
      </w:tblPr>
      <w:tblGrid>
        <w:gridCol w:w="4076"/>
        <w:gridCol w:w="5614"/>
      </w:tblGrid>
      <w:tr w:rsidR="00EF7FC0">
        <w:trPr>
          <w:trHeight w:val="56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tabs>
                <w:tab w:val="left" w:pos="3667"/>
              </w:tabs>
              <w:jc w:val="center"/>
            </w:pPr>
            <w:r>
              <w:rPr>
                <w:spacing w:val="-1"/>
              </w:rPr>
              <w:t>Наименование муниципальной подпрограммы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Title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Развитие субъектов  малого и среднего предпринимательства</w:t>
            </w:r>
          </w:p>
        </w:tc>
      </w:tr>
      <w:tr w:rsidR="00EF7FC0">
        <w:trPr>
          <w:trHeight w:val="566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  <w:jc w:val="both"/>
            </w:pPr>
            <w:r>
              <w:rPr>
                <w:spacing w:val="-1"/>
              </w:rPr>
              <w:t xml:space="preserve">Ответственный исполнитель  </w:t>
            </w:r>
            <w:r>
              <w:t>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</w:tr>
      <w:tr w:rsidR="00EF7FC0">
        <w:trPr>
          <w:trHeight w:val="566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  <w:jc w:val="both"/>
            </w:pPr>
            <w:r>
              <w:rPr>
                <w:spacing w:val="-1"/>
              </w:rPr>
              <w:lastRenderedPageBreak/>
              <w:t>Соисполнители муниципальной</w:t>
            </w:r>
          </w:p>
          <w:p w:rsidR="00EF7FC0" w:rsidRDefault="00A4196D">
            <w:pPr>
              <w:widowControl w:val="0"/>
              <w:tabs>
                <w:tab w:val="left" w:pos="3667"/>
              </w:tabs>
              <w:jc w:val="both"/>
            </w:pPr>
            <w:r>
              <w:rPr>
                <w:spacing w:val="-1"/>
              </w:rPr>
              <w:t>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</w:pPr>
            <w:r>
              <w:t>отсутствуют</w:t>
            </w:r>
          </w:p>
        </w:tc>
      </w:tr>
      <w:tr w:rsidR="00EF7FC0">
        <w:trPr>
          <w:trHeight w:val="566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t>Участники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spacing w:line="0" w:lineRule="atLeast"/>
              <w:ind w:right="-3"/>
            </w:pPr>
            <w:r>
              <w:t xml:space="preserve">Комитет по управлению </w:t>
            </w:r>
            <w:r>
              <w:t>имуществом города Батайска;</w:t>
            </w:r>
          </w:p>
          <w:p w:rsidR="00EF7FC0" w:rsidRDefault="00A4196D">
            <w:pPr>
              <w:widowControl w:val="0"/>
              <w:spacing w:line="0" w:lineRule="atLeast"/>
              <w:ind w:right="-3"/>
            </w:pPr>
            <w:r>
              <w:t>Управление по архитектуре и градостроительству города Батайска;</w:t>
            </w:r>
          </w:p>
          <w:p w:rsidR="00EF7FC0" w:rsidRDefault="00A4196D">
            <w:pPr>
              <w:widowControl w:val="0"/>
              <w:jc w:val="both"/>
            </w:pPr>
            <w:r>
              <w:t>Управление образования города Батайска</w:t>
            </w:r>
          </w:p>
        </w:tc>
      </w:tr>
      <w:tr w:rsidR="00EF7FC0">
        <w:trPr>
          <w:trHeight w:val="557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t>Программно-целевые инструменты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  <w:jc w:val="both"/>
            </w:pPr>
            <w:r>
              <w:t>Отсутствуют</w:t>
            </w:r>
          </w:p>
        </w:tc>
      </w:tr>
      <w:tr w:rsidR="00EF7FC0">
        <w:trPr>
          <w:trHeight w:val="557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t>Цели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</w:pPr>
            <w:r>
              <w:t xml:space="preserve">Создание условий для </w:t>
            </w:r>
            <w:r>
              <w:t>эффективного функционирования и развития малого и среднего предпринимательства</w:t>
            </w:r>
          </w:p>
        </w:tc>
      </w:tr>
      <w:tr w:rsidR="00EF7FC0">
        <w:trPr>
          <w:trHeight w:val="1248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t>Задачи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благоприятной конкурентной среды;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предпринимательской активности;</w:t>
            </w:r>
          </w:p>
          <w:p w:rsidR="00EF7FC0" w:rsidRDefault="00A4196D">
            <w:pPr>
              <w:pStyle w:val="afff2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конкурентоспособности субъектов малого и сред</w:t>
            </w:r>
            <w:r>
              <w:rPr>
                <w:rFonts w:ascii="Times New Roman" w:hAnsi="Times New Roman"/>
                <w:sz w:val="24"/>
              </w:rPr>
              <w:t>него предпринимательства</w:t>
            </w:r>
          </w:p>
        </w:tc>
      </w:tr>
      <w:tr w:rsidR="00EF7FC0">
        <w:trPr>
          <w:trHeight w:val="1248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t>Целевые индикаторы и показатели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(без внешних совместителей) всех </w:t>
            </w:r>
            <w:r>
              <w:rPr>
                <w:rFonts w:ascii="Times New Roman" w:hAnsi="Times New Roman"/>
                <w:sz w:val="24"/>
              </w:rPr>
              <w:t>предприятий и организаций, %</w:t>
            </w:r>
          </w:p>
        </w:tc>
      </w:tr>
      <w:tr w:rsidR="00EF7FC0">
        <w:trPr>
          <w:trHeight w:val="416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307"/>
              </w:tabs>
            </w:pPr>
            <w:r>
              <w:rPr>
                <w:spacing w:val="-5"/>
              </w:rPr>
              <w:t>Этапы и сроки реализации</w:t>
            </w:r>
          </w:p>
          <w:p w:rsidR="00EF7FC0" w:rsidRDefault="00A4196D">
            <w:pPr>
              <w:widowControl w:val="0"/>
            </w:pPr>
            <w:r>
              <w:rPr>
                <w:spacing w:val="-2"/>
              </w:rPr>
              <w:t>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3667"/>
              </w:tabs>
            </w:pPr>
            <w:r>
              <w:rPr>
                <w:spacing w:val="-2"/>
              </w:rPr>
              <w:t>2019 – 2030 годы</w:t>
            </w:r>
          </w:p>
        </w:tc>
      </w:tr>
      <w:tr w:rsidR="00EF7FC0">
        <w:trPr>
          <w:trHeight w:val="149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Ресурсное обеспечение муниципальной подпрограммы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объем финансирования муниципальной подпрограммы составляет 0,0 тыс. рублей, в том числе: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 счет </w:t>
            </w:r>
            <w:r>
              <w:rPr>
                <w:rFonts w:ascii="Times New Roman" w:hAnsi="Times New Roman"/>
                <w:sz w:val="24"/>
              </w:rPr>
              <w:t>средств федерального бюджета – 0,0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</w:t>
            </w:r>
            <w:r>
              <w:t xml:space="preserve">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рублей;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областного бюджета – 0,0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2020 </w:t>
            </w:r>
            <w:r>
              <w:t>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lastRenderedPageBreak/>
              <w:t>в 2028 году – 0</w:t>
            </w:r>
            <w:r>
              <w:t>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рублей;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 бюджета города – 0,0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</w:t>
            </w:r>
            <w:r>
              <w:t>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рублей.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финансируется в пределах бюджетных ассигнований, предусмотренных на ее реализацию решением Батайской городской Думы о бюджете города на очередной финансовый год.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ресурсного обеспечения подпрограммы за счет средств областного и федерально</w:t>
            </w:r>
            <w:r>
              <w:rPr>
                <w:rFonts w:ascii="Times New Roman" w:hAnsi="Times New Roman"/>
                <w:sz w:val="24"/>
              </w:rPr>
              <w:t>го бюджетов будет определяться по итогам конкурсного отбора муниципальных образований области в рамках государственной программы Ростовской области «Экономическое развитие и инновационная экономика»</w:t>
            </w:r>
          </w:p>
        </w:tc>
      </w:tr>
      <w:tr w:rsidR="00EF7FC0">
        <w:trPr>
          <w:trHeight w:val="63"/>
        </w:trPr>
        <w:tc>
          <w:tcPr>
            <w:tcW w:w="40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Ожидаемые результаты реализации муниципальной подпрограм</w:t>
            </w:r>
            <w:r>
              <w:rPr>
                <w:rFonts w:ascii="Times New Roman" w:hAnsi="Times New Roman"/>
                <w:sz w:val="24"/>
              </w:rPr>
              <w:t>мы</w:t>
            </w:r>
          </w:p>
        </w:tc>
        <w:tc>
          <w:tcPr>
            <w:tcW w:w="5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количественном выражении:</w:t>
            </w:r>
          </w:p>
          <w:p w:rsidR="00EF7FC0" w:rsidRDefault="00A4196D">
            <w:pPr>
              <w:widowControl w:val="0"/>
              <w:jc w:val="both"/>
            </w:pPr>
            <w:r>
              <w:t>- увеличение доли среднесписочной численности работников (без внешних совместителей) малых 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  <w:p w:rsidR="00EF7FC0" w:rsidRDefault="00A4196D">
            <w:pPr>
              <w:widowControl w:val="0"/>
              <w:jc w:val="both"/>
            </w:pPr>
            <w:r>
              <w:t>В качестве</w:t>
            </w:r>
            <w:r>
              <w:t>нном выражении:</w:t>
            </w:r>
          </w:p>
          <w:p w:rsidR="00EF7FC0" w:rsidRDefault="00A4196D">
            <w:pPr>
              <w:widowControl w:val="0"/>
              <w:jc w:val="both"/>
            </w:pPr>
            <w:r>
              <w:t>- снижение предпринимательских рисков и избыточных административных ограничений;</w:t>
            </w:r>
          </w:p>
          <w:p w:rsidR="00EF7FC0" w:rsidRDefault="00A4196D">
            <w:pPr>
              <w:widowControl w:val="0"/>
              <w:jc w:val="both"/>
            </w:pPr>
            <w:r>
              <w:t>- повышение гарантий защиты прав юридических лиц и индивидуальных предпринимателей при проведении государственного контроля (надзора) и муниципального контроля</w:t>
            </w:r>
            <w:r>
              <w:t>.</w:t>
            </w:r>
          </w:p>
        </w:tc>
      </w:tr>
    </w:tbl>
    <w:p w:rsidR="00EF7FC0" w:rsidRDefault="00EF7FC0">
      <w:pPr>
        <w:widowControl w:val="0"/>
        <w:spacing w:line="228" w:lineRule="auto"/>
        <w:jc w:val="center"/>
        <w:rPr>
          <w:sz w:val="28"/>
        </w:rPr>
      </w:pPr>
    </w:p>
    <w:p w:rsidR="00EF7FC0" w:rsidRDefault="00A4196D">
      <w:pPr>
        <w:widowControl w:val="0"/>
        <w:spacing w:line="228" w:lineRule="auto"/>
        <w:jc w:val="center"/>
        <w:rPr>
          <w:sz w:val="28"/>
        </w:rPr>
      </w:pPr>
      <w:r>
        <w:rPr>
          <w:sz w:val="28"/>
        </w:rPr>
        <w:t>Раздел 6.2. Характеристика сферы реализации подпрограммы</w:t>
      </w:r>
    </w:p>
    <w:p w:rsidR="00EF7FC0" w:rsidRDefault="00A4196D">
      <w:pPr>
        <w:widowControl w:val="0"/>
        <w:spacing w:line="228" w:lineRule="auto"/>
        <w:jc w:val="center"/>
        <w:rPr>
          <w:sz w:val="28"/>
        </w:rPr>
      </w:pPr>
      <w:r>
        <w:rPr>
          <w:sz w:val="28"/>
        </w:rPr>
        <w:t>«Развитие субъектов малого и среднего предпринимательства»</w:t>
      </w:r>
    </w:p>
    <w:p w:rsidR="00EF7FC0" w:rsidRDefault="00EF7FC0">
      <w:pPr>
        <w:widowControl w:val="0"/>
        <w:spacing w:line="228" w:lineRule="auto"/>
        <w:jc w:val="center"/>
        <w:rPr>
          <w:sz w:val="28"/>
        </w:rPr>
      </w:pP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Малое и среднее предпринимательство сегодня – это один из ключевых секторов Донской экономики, объединяющий наиболее мобильную, </w:t>
      </w:r>
      <w:r>
        <w:rPr>
          <w:rFonts w:ascii="Times New Roman" w:hAnsi="Times New Roman"/>
          <w:sz w:val="28"/>
        </w:rPr>
        <w:t>адаптивную и восприимчивую к изменениям часть экономического сообщества, развитие которой способствует росту экономики, повышению ее инвестиционной привлекательности и улучшению качества бизнес-среды.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1 января 2018 года в городе зарегистрировано 6 092 х</w:t>
      </w:r>
      <w:r>
        <w:rPr>
          <w:rFonts w:ascii="Times New Roman" w:hAnsi="Times New Roman"/>
          <w:sz w:val="28"/>
        </w:rPr>
        <w:t>озяйствующих субъекта малого и среднего предпринимательства; индивидуальных предпринимателей – 4 540.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городе реализуется муниципальная подпрограмма «Развитие субъектов малого и среднего предпринимательства на 2019-2030 годы» на реализацию подпрограммных </w:t>
      </w:r>
      <w:r>
        <w:rPr>
          <w:rFonts w:ascii="Times New Roman" w:hAnsi="Times New Roman"/>
          <w:sz w:val="28"/>
        </w:rPr>
        <w:t>мероприятий в 2018 году финансирование не предусмотрено.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Ситуация на потребительском рынке характеризуется</w:t>
      </w:r>
      <w:r>
        <w:rPr>
          <w:color w:val="FF0000"/>
          <w:sz w:val="28"/>
        </w:rPr>
        <w:t xml:space="preserve"> </w:t>
      </w:r>
      <w:r>
        <w:rPr>
          <w:sz w:val="28"/>
        </w:rPr>
        <w:t>ростом оборота розничной торговли, оборота общественного питания и платных услуг населению. Так, оборот розничной торговли по всем каналам реализации</w:t>
      </w:r>
      <w:r>
        <w:rPr>
          <w:sz w:val="28"/>
        </w:rPr>
        <w:t xml:space="preserve"> за январь-июнь 2018 года составил</w:t>
      </w:r>
      <w:r>
        <w:rPr>
          <w:color w:val="FF0000"/>
          <w:sz w:val="28"/>
        </w:rPr>
        <w:t xml:space="preserve"> </w:t>
      </w:r>
      <w:r>
        <w:rPr>
          <w:sz w:val="28"/>
        </w:rPr>
        <w:t>6 765 950,2 тыс. рублей, из них:</w:t>
      </w:r>
    </w:p>
    <w:p w:rsidR="00EF7FC0" w:rsidRDefault="00A4196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крупные и средние организации – 4 764 737,3 тыс. рублей,</w:t>
      </w:r>
    </w:p>
    <w:p w:rsidR="00EF7FC0" w:rsidRDefault="00A4196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субъекты малого и среднего предпринимательства – 1 275 305,6 тыс. рублей,</w:t>
      </w:r>
    </w:p>
    <w:p w:rsidR="00EF7FC0" w:rsidRDefault="00A4196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розничные рынки и ярмарки – 725 907,3 тыс. рублей.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Темп р</w:t>
      </w:r>
      <w:r>
        <w:rPr>
          <w:rFonts w:ascii="Times New Roman" w:hAnsi="Times New Roman"/>
          <w:sz w:val="28"/>
        </w:rPr>
        <w:t>оста составил 106,6.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Формирование оборота розничной торговли происходит в основном за счет продажи товаров торгующими организациями и индивидуальными предпринимателями, осуществляющими деятельность вне рынка.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Оборот розничной торговли на душу населения в я</w:t>
      </w:r>
      <w:r>
        <w:rPr>
          <w:rFonts w:ascii="Times New Roman" w:hAnsi="Times New Roman"/>
          <w:sz w:val="28"/>
        </w:rPr>
        <w:t>нваре-июне 2018 года составил 53 372,3 рублей.</w:t>
      </w:r>
    </w:p>
    <w:p w:rsidR="00EF7FC0" w:rsidRDefault="00A4196D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Оборот общественного питания составил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202 272,5 тыс. рублей.</w:t>
      </w:r>
    </w:p>
    <w:p w:rsidR="00EF7FC0" w:rsidRDefault="00A4196D">
      <w:pPr>
        <w:pStyle w:val="af5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Индекс физического объема оборота розничной торговли за отчетный период к январю-июню 2017 года составил по всем организациям 106,6 %, в том числе: </w:t>
      </w:r>
      <w:r>
        <w:rPr>
          <w:sz w:val="28"/>
        </w:rPr>
        <w:t>по торгующим организациям, включая индивидуальных предпринимателей (вне рынка) – 106,5 %, по розничным рынкам и ярмаркам – 107,7 %. Индекс физического объема оборота общественного питания –                   101,2 %.</w:t>
      </w:r>
    </w:p>
    <w:p w:rsidR="00EF7FC0" w:rsidRDefault="00A4196D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потребительском рынке нашего города </w:t>
      </w:r>
      <w:r>
        <w:rPr>
          <w:rFonts w:ascii="Times New Roman" w:hAnsi="Times New Roman"/>
          <w:sz w:val="28"/>
        </w:rPr>
        <w:t>по состоянию на 01.10.2018 года работают 812 предприятий (торговая площадь – 65 880,0 кв. м).</w:t>
      </w:r>
    </w:p>
    <w:p w:rsidR="00EF7FC0" w:rsidRDefault="00A4196D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Сохранилась сеть предприятий общественного питания – 99 предприятий, 5 318 посадочных мест.</w:t>
      </w:r>
    </w:p>
    <w:p w:rsidR="00EF7FC0" w:rsidRDefault="00A4196D">
      <w:pPr>
        <w:pStyle w:val="a3"/>
        <w:ind w:firstLine="69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Услуги бытового характера предоставляют 145 предприятий бытового обслу</w:t>
      </w:r>
      <w:r>
        <w:rPr>
          <w:rFonts w:ascii="Times New Roman" w:hAnsi="Times New Roman"/>
          <w:sz w:val="28"/>
        </w:rPr>
        <w:t>живания.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Работа, направленная на развитие предпринимательства, будет продолжена А</w:t>
      </w:r>
      <w:r>
        <w:rPr>
          <w:spacing w:val="-4"/>
          <w:sz w:val="28"/>
        </w:rPr>
        <w:t xml:space="preserve">дминистрацией города Батайска системно и целенаправленно </w:t>
      </w:r>
      <w:r>
        <w:rPr>
          <w:sz w:val="28"/>
        </w:rPr>
        <w:t>с применением программно-целевого комплексного подхода с 2021 до 2030 г.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 целью обеспечения комплексного подхода к уд</w:t>
      </w:r>
      <w:r>
        <w:rPr>
          <w:sz w:val="28"/>
        </w:rPr>
        <w:t>овлетворению потребностей малого и среднего бизнеса в информационной поддержке, в городе сформирована инфраструктура поддержки предпринимательства, в которую входят следующие организации инфраструктуры поддержки СМСП: НКО «БМК», ООО «Донаудитфинанс» и Обще</w:t>
      </w:r>
      <w:r>
        <w:rPr>
          <w:sz w:val="28"/>
        </w:rPr>
        <w:t>ственная организация «Совет предпринимателей города», также осуществляет деятельность представитель института по защите прав предпринимателей в Ростовской области.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На базе коммерческих банков открыты площадки для малого бизнеса, где бесплатно оказывают кон</w:t>
      </w:r>
      <w:r>
        <w:rPr>
          <w:sz w:val="28"/>
        </w:rPr>
        <w:t>сультации по вопросам ведения предпринимательской деятельности.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городе предусмотрено преимущественное право на участие в приватизации арендуемых субъектами малого и среднего предпринимательства объектов недвижимого имущества. Перечень свободных земельных</w:t>
      </w:r>
      <w:r>
        <w:rPr>
          <w:sz w:val="28"/>
        </w:rPr>
        <w:t xml:space="preserve"> участков сформирован. Общая площадь объектов, включенных в перечень – 614,3 кв. м, общая площадь объектов, находящихся в муниципальной собственности – 1 140,1 тыс. кв. м.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Совокупная стоимость выкупленных субъектами МСП помещений, составляет 13 360 тыс. кв</w:t>
      </w:r>
      <w:r>
        <w:rPr>
          <w:sz w:val="28"/>
        </w:rPr>
        <w:t>. м, количество объектов – 29, заключено договоров с оплатой выкупаемого имущества в рассрочку – 16, средний срок рассрочки – 4 года.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Согласно ст. 18 Федерального закона от 24.07.2007 № 209-ФЗ «О развитии малого и среднего предпринимательства в Российской </w:t>
      </w:r>
      <w:r>
        <w:rPr>
          <w:sz w:val="28"/>
        </w:rPr>
        <w:t>Федерации» в целях оказания имущественной поддержки субъектам МСП администрацией города утвержден перечень муниципального имущества, предназначенного для предоставления во владение или пользование на долгосрочной основе субъектам МСП и организациям, образу</w:t>
      </w:r>
      <w:r>
        <w:rPr>
          <w:sz w:val="28"/>
        </w:rPr>
        <w:t>ющим инфраструктуру поддержки субъектов МСП (далее – Перечень).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Основной целью развития малого и среднего бизнеса в городе Батайске на этапе реализации подпрограммы «Развитие субъектов малого и среднего предпринимательства» с 2021 до 2030 года будет создан</w:t>
      </w:r>
      <w:r>
        <w:rPr>
          <w:sz w:val="28"/>
        </w:rPr>
        <w:t>ие конкурентоспособных, гибких и адаптивных экономичных условий, которые обеспечат индивидуализацию товаров и услуг, стабильную занятость и в некоторой степени новый этап технологического обновления.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городе организована работа по пропаганде и популяризац</w:t>
      </w:r>
      <w:r>
        <w:rPr>
          <w:sz w:val="28"/>
        </w:rPr>
        <w:t>ии предпринимательской деятельности, в том числе путем широкого освещения вопросов предпринимательства в средствах массовой информации, проведения рейтинговых конкурсов, конференций, форумов, семинаров, «круглых столов», мастер-классов, тренингов по вопрос</w:t>
      </w:r>
      <w:r>
        <w:rPr>
          <w:sz w:val="28"/>
        </w:rPr>
        <w:t>ам развития малого и среднего предпринимательства.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С 2009 года 3 субъекта МСП прошли обучение по Губернаторской программе подготовки управленческих кадров и в бизнес-школе молодого предпринимателя.</w:t>
      </w:r>
    </w:p>
    <w:p w:rsidR="00EF7FC0" w:rsidRDefault="00A4196D">
      <w:pPr>
        <w:pStyle w:val="a3"/>
        <w:ind w:firstLine="691"/>
        <w:jc w:val="both"/>
        <w:rPr>
          <w:sz w:val="28"/>
        </w:rPr>
      </w:pPr>
      <w:r>
        <w:rPr>
          <w:rFonts w:ascii="Times New Roman" w:hAnsi="Times New Roman"/>
          <w:sz w:val="28"/>
        </w:rPr>
        <w:t>В рамках реализации мероприятий подпрограммы с 2014 по 201</w:t>
      </w:r>
      <w:r>
        <w:rPr>
          <w:rFonts w:ascii="Times New Roman" w:hAnsi="Times New Roman"/>
          <w:sz w:val="28"/>
        </w:rPr>
        <w:t>6 гг. финансовая поддержка была предоставлена начинающим предпринимателям в целях возмещения части затрат по организации собственного бизнеса на сумму почти 2 млн. руб.</w:t>
      </w:r>
    </w:p>
    <w:p w:rsidR="00EF7FC0" w:rsidRDefault="00A4196D">
      <w:pPr>
        <w:pStyle w:val="a3"/>
        <w:ind w:firstLine="691"/>
        <w:jc w:val="both"/>
        <w:rPr>
          <w:sz w:val="28"/>
        </w:rPr>
      </w:pPr>
      <w:r>
        <w:rPr>
          <w:rFonts w:ascii="Times New Roman" w:hAnsi="Times New Roman"/>
          <w:sz w:val="28"/>
        </w:rPr>
        <w:t>В связи с дефицитом местного бюджета и сокращением обязательств по софинансированию сре</w:t>
      </w:r>
      <w:r>
        <w:rPr>
          <w:rFonts w:ascii="Times New Roman" w:hAnsi="Times New Roman"/>
          <w:sz w:val="28"/>
        </w:rPr>
        <w:t>дств на мероприятия по поддержке СМСП в федеральном и областном бюджетах, планирование финансовой помощи малому бизнесу в действующей подпрограмме не представляется возможным.</w:t>
      </w:r>
    </w:p>
    <w:p w:rsidR="00EF7FC0" w:rsidRDefault="00A4196D">
      <w:pPr>
        <w:pStyle w:val="a3"/>
        <w:ind w:firstLine="691"/>
        <w:jc w:val="both"/>
        <w:rPr>
          <w:sz w:val="28"/>
        </w:rPr>
      </w:pPr>
      <w:r>
        <w:rPr>
          <w:rFonts w:ascii="Times New Roman" w:hAnsi="Times New Roman"/>
          <w:sz w:val="28"/>
        </w:rPr>
        <w:t>Недостаток финансовых средств остается одним из самых «больших» вопросов для мал</w:t>
      </w:r>
      <w:r>
        <w:rPr>
          <w:rFonts w:ascii="Times New Roman" w:hAnsi="Times New Roman"/>
          <w:sz w:val="28"/>
        </w:rPr>
        <w:t xml:space="preserve">ого и среднего бизнеса. В новых экономических реальностях </w:t>
      </w:r>
      <w:r>
        <w:rPr>
          <w:rFonts w:ascii="Times New Roman" w:hAnsi="Times New Roman"/>
          <w:sz w:val="28"/>
        </w:rPr>
        <w:lastRenderedPageBreak/>
        <w:t>банки резко ужесточили условия для всех заемщиков. Стандарты кредитования для СМСП в России обобщены в «Программе 6,5», которая с 2016 года предусматривает льготное кредитование через АО «Корпорация</w:t>
      </w:r>
      <w:r>
        <w:rPr>
          <w:rFonts w:ascii="Times New Roman" w:hAnsi="Times New Roman"/>
          <w:sz w:val="28"/>
        </w:rPr>
        <w:t xml:space="preserve"> МСП», а также при поручительстве региональных Гарантийных фондов.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При реализации поставленных в подпрограмме задач осуществляются меры, направленные на снижение последствий возможных рисков и повышение уровня гарантированности достижения предусмотренных</w:t>
      </w:r>
      <w:r>
        <w:rPr>
          <w:color w:val="FF0000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рограммой конечных результатов.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К рискам относятся: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 Макроэкономические риски. 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Возможность развития мирового экономического кризиса, снижение темпов роста экономики, высокая инфляция могут негативно повлиять на стабильность функционирования предприятий </w:t>
      </w:r>
      <w:r>
        <w:rPr>
          <w:sz w:val="28"/>
        </w:rPr>
        <w:t>малого и среднего предпринимательства, а также затормозить создание новых субъектов предпринимательской деятельности и новых рабочих мест.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 Финансовые риски.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Отсутствие или недостаточное финансирование мероприятий в рамках программы может привести к сниж</w:t>
      </w:r>
      <w:r>
        <w:rPr>
          <w:sz w:val="28"/>
        </w:rPr>
        <w:t xml:space="preserve">ению численности вновь создаваемых объектов предпринимательской деятельности, невозможности увеличения заработной платы работников и сохранения рабочих мест. Как следствие, целевые показатели Программы не будут достигнуты, а при неблагоприятном прогнозе – </w:t>
      </w:r>
      <w:r>
        <w:rPr>
          <w:sz w:val="28"/>
        </w:rPr>
        <w:t>снижение объемов налоговых и иных обязательных платежей в бюджетную систему Российской Федерации.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Преодоление рисков может быть осуществлено путем сохранения устойчивого финансирования Программы, а также путем дополнительных организационных мер, </w:t>
      </w:r>
      <w:r>
        <w:rPr>
          <w:sz w:val="28"/>
        </w:rPr>
        <w:t>направленных на преодоление данных рисков.</w:t>
      </w:r>
    </w:p>
    <w:p w:rsidR="00EF7FC0" w:rsidRDefault="00A4196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 Организационные риски.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Риск принятия в ходе реализации программы неэффективных организационных решений. Причиной возникновения данного риска может служить малоэффективная система управления реализацией мероприя</w:t>
      </w:r>
      <w:r>
        <w:rPr>
          <w:sz w:val="28"/>
        </w:rPr>
        <w:t>тий программы в сфере защиты прав потребителей. Механизм минимизации такого риска – создание эффективной системы управления мероприятиями программы.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4. Риски, связанные с человеческим фактором.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Риск получения низкого уровня эффективности выполнения меропри</w:t>
      </w:r>
      <w:r>
        <w:rPr>
          <w:sz w:val="28"/>
        </w:rPr>
        <w:t>ятий программы из-за недостаточной квалификации персонала. Механизм минимизации такого риска состоит в привлечении к исполнению мероприятий программы высококлассных специалистов.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Также необходимо отметить возможные риски при реализации</w:t>
      </w:r>
      <w:r>
        <w:rPr>
          <w:color w:val="FF0000"/>
          <w:sz w:val="28"/>
        </w:rPr>
        <w:t xml:space="preserve"> </w:t>
      </w:r>
      <w:r>
        <w:rPr>
          <w:sz w:val="28"/>
        </w:rPr>
        <w:t>муниципальной подпро</w:t>
      </w:r>
      <w:r>
        <w:rPr>
          <w:sz w:val="28"/>
        </w:rPr>
        <w:t>граммы, связанные с совершенствованием нормативного обеспечения деятельности, что в целом может привести к замедлению темпов развития сферы малого и среднего предпринимательства.</w:t>
      </w:r>
    </w:p>
    <w:p w:rsidR="00EF7FC0" w:rsidRDefault="00EF7FC0">
      <w:pPr>
        <w:pStyle w:val="Default1"/>
        <w:ind w:firstLine="709"/>
        <w:jc w:val="both"/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6.3. Цели, задачи и целевые индикаторы (показатели),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lastRenderedPageBreak/>
        <w:t>основные ожидаем</w:t>
      </w:r>
      <w:r>
        <w:rPr>
          <w:sz w:val="28"/>
        </w:rPr>
        <w:t>ые конечные результаты, сроки и этапы реализации подпрограммы «Развитие субъектов малого и среднего предпринимательства»</w:t>
      </w:r>
    </w:p>
    <w:p w:rsidR="00EF7FC0" w:rsidRDefault="00EF7FC0">
      <w:pPr>
        <w:ind w:firstLine="709"/>
        <w:jc w:val="both"/>
        <w:rPr>
          <w:sz w:val="28"/>
        </w:rPr>
      </w:pPr>
    </w:p>
    <w:p w:rsidR="00EF7FC0" w:rsidRDefault="00A4196D">
      <w:pPr>
        <w:ind w:firstLine="708"/>
        <w:jc w:val="both"/>
      </w:pPr>
      <w:r>
        <w:rPr>
          <w:sz w:val="28"/>
        </w:rPr>
        <w:t>Для реализации муниципальной политики в области развития малого и среднего предпринимательства Администрация города Батайска, посредст</w:t>
      </w:r>
      <w:r>
        <w:rPr>
          <w:sz w:val="28"/>
        </w:rPr>
        <w:t>вом реализации подпрограммы, должна обеспечить в городе равные условия для создания благоприятного климата и роста деловой активности субъектов предпринимательства.</w:t>
      </w:r>
    </w:p>
    <w:p w:rsidR="00EF7FC0" w:rsidRDefault="00A4196D">
      <w:pPr>
        <w:ind w:firstLine="709"/>
        <w:jc w:val="both"/>
      </w:pPr>
      <w:r>
        <w:rPr>
          <w:sz w:val="28"/>
        </w:rPr>
        <w:t xml:space="preserve">Основной целью подпрограммы является повышение темпов развития субъектов малого и среднего </w:t>
      </w:r>
      <w:r>
        <w:rPr>
          <w:sz w:val="28"/>
        </w:rPr>
        <w:t>предпринимательства, как одного из стратегических факторов социально-экономического развития города.</w:t>
      </w:r>
    </w:p>
    <w:p w:rsidR="00EF7FC0" w:rsidRDefault="00A4196D">
      <w:pPr>
        <w:ind w:firstLine="709"/>
        <w:jc w:val="both"/>
      </w:pPr>
      <w:r>
        <w:rPr>
          <w:sz w:val="28"/>
        </w:rPr>
        <w:t>Для достижения поставленной цели необходимо решение следующих задач:</w:t>
      </w:r>
    </w:p>
    <w:p w:rsidR="00EF7FC0" w:rsidRDefault="00A4196D">
      <w:pPr>
        <w:pStyle w:val="afff2"/>
        <w:ind w:firstLine="709"/>
        <w:jc w:val="both"/>
      </w:pPr>
      <w:r>
        <w:rPr>
          <w:rFonts w:ascii="Times New Roman" w:hAnsi="Times New Roman"/>
          <w:sz w:val="28"/>
        </w:rPr>
        <w:t>1. Пропаганда предпринимательства, стимулирование граждан к осуществлению предпринимат</w:t>
      </w:r>
      <w:r>
        <w:rPr>
          <w:rFonts w:ascii="Times New Roman" w:hAnsi="Times New Roman"/>
          <w:sz w:val="28"/>
        </w:rPr>
        <w:t>ельской деятельности;</w:t>
      </w:r>
    </w:p>
    <w:p w:rsidR="00EF7FC0" w:rsidRDefault="00A4196D">
      <w:pPr>
        <w:pStyle w:val="afff2"/>
        <w:ind w:firstLine="709"/>
        <w:jc w:val="both"/>
      </w:pPr>
      <w:r>
        <w:rPr>
          <w:rFonts w:ascii="Times New Roman" w:hAnsi="Times New Roman"/>
          <w:sz w:val="28"/>
        </w:rPr>
        <w:t>2. Повышение доступности финансовых ресурсов для субъектов малого и среднего предпринимательства;</w:t>
      </w:r>
    </w:p>
    <w:p w:rsidR="00EF7FC0" w:rsidRDefault="00A4196D">
      <w:pPr>
        <w:pStyle w:val="afff2"/>
        <w:ind w:firstLine="709"/>
        <w:jc w:val="both"/>
      </w:pPr>
      <w:r>
        <w:rPr>
          <w:rFonts w:ascii="Times New Roman" w:hAnsi="Times New Roman"/>
          <w:sz w:val="28"/>
        </w:rPr>
        <w:t>3. Создание новых форм и развитие имеющейся инфраструктуры поддержки субъектов малого и среднего предпринимательства;</w:t>
      </w:r>
    </w:p>
    <w:p w:rsidR="00EF7FC0" w:rsidRDefault="00A4196D">
      <w:pPr>
        <w:pStyle w:val="afff2"/>
        <w:ind w:firstLine="709"/>
        <w:jc w:val="both"/>
      </w:pPr>
      <w:r>
        <w:rPr>
          <w:rFonts w:ascii="Times New Roman" w:hAnsi="Times New Roman"/>
          <w:sz w:val="28"/>
        </w:rPr>
        <w:t>4. Совершенствован</w:t>
      </w:r>
      <w:r>
        <w:rPr>
          <w:rFonts w:ascii="Times New Roman" w:hAnsi="Times New Roman"/>
          <w:sz w:val="28"/>
        </w:rPr>
        <w:t>ие информационно-консультационной поддержки субъектов малого и среднего предпринимательства.</w:t>
      </w:r>
    </w:p>
    <w:p w:rsidR="00EF7FC0" w:rsidRDefault="00A4196D">
      <w:pPr>
        <w:ind w:firstLine="709"/>
        <w:jc w:val="both"/>
      </w:pPr>
      <w:r>
        <w:rPr>
          <w:sz w:val="28"/>
        </w:rPr>
        <w:t>Показателями достижения данной цели являются:</w:t>
      </w:r>
    </w:p>
    <w:p w:rsidR="00EF7FC0" w:rsidRDefault="00A4196D">
      <w:pPr>
        <w:pStyle w:val="afff2"/>
        <w:ind w:firstLine="709"/>
        <w:jc w:val="both"/>
      </w:pPr>
      <w:r>
        <w:rPr>
          <w:rFonts w:ascii="Times New Roman" w:hAnsi="Times New Roman"/>
          <w:sz w:val="28"/>
        </w:rPr>
        <w:t>- темп роста числа малых и средних предприятий города;</w:t>
      </w:r>
    </w:p>
    <w:p w:rsidR="00EF7FC0" w:rsidRDefault="00A4196D">
      <w:pPr>
        <w:ind w:firstLine="709"/>
        <w:jc w:val="both"/>
      </w:pPr>
      <w:r>
        <w:rPr>
          <w:sz w:val="28"/>
        </w:rPr>
        <w:t xml:space="preserve">- количество субъектов малого и среднего предпринимательства </w:t>
      </w:r>
      <w:r>
        <w:rPr>
          <w:sz w:val="28"/>
        </w:rPr>
        <w:t>(включая индивидуальных предпринимателей) в расчете на 10 тыс. человек населения города Батайска.</w:t>
      </w:r>
    </w:p>
    <w:p w:rsidR="00EF7FC0" w:rsidRDefault="00A4196D">
      <w:pPr>
        <w:ind w:firstLine="709"/>
        <w:jc w:val="both"/>
      </w:pPr>
      <w:r>
        <w:rPr>
          <w:sz w:val="28"/>
        </w:rPr>
        <w:t>Основным ожидаемым результатом реализации подпрограммы по итогам 2030 года будет обеспечение темпа роста числа малых и средних предприятий города Батайска с 1</w:t>
      </w:r>
      <w:r>
        <w:rPr>
          <w:sz w:val="28"/>
        </w:rPr>
        <w:t>00,7 % в 2019 году до 108,0 % в 2030 году.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Общий срок реализации подпрограммы рассчитан на период с 2019 по 2030 год (в один этап).</w:t>
      </w:r>
    </w:p>
    <w:p w:rsidR="00EF7FC0" w:rsidRDefault="00EF7FC0">
      <w:pPr>
        <w:widowControl w:val="0"/>
        <w:jc w:val="both"/>
        <w:rPr>
          <w:b/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6.4. Характеристика основных мероприятий подпрограммы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«Развитие субъектов малого и среднего предпринимательства»</w:t>
      </w:r>
    </w:p>
    <w:p w:rsidR="00EF7FC0" w:rsidRDefault="00EF7FC0">
      <w:pPr>
        <w:widowControl w:val="0"/>
        <w:ind w:firstLine="709"/>
        <w:jc w:val="both"/>
        <w:rPr>
          <w:b/>
          <w:sz w:val="28"/>
        </w:rPr>
      </w:pP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рамках подпрограммы будут реализованы 5 основных мероприятий: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1. Содействие расширению доступа субъектов малого и среднего предпринимательства к финансовым ресурсам;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 Поддержка внешнеэкономической деятельности, развитие международного и межрегионального </w:t>
      </w:r>
      <w:r>
        <w:rPr>
          <w:sz w:val="28"/>
        </w:rPr>
        <w:t>сотрудничества;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3. Организация информирования о деятельности организаций, образующих инфраструктуру поддержки субъектов малого и среднего предпринимательства, и их консультационной поддержке субъектов малого и среднего предпринимательства;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lastRenderedPageBreak/>
        <w:t>4. Образовательн</w:t>
      </w:r>
      <w:r>
        <w:rPr>
          <w:sz w:val="28"/>
        </w:rPr>
        <w:t>ое и информационное обеспечение субъектов малого и среднего предпринимательства, пропаганда и популяризация предпринимательской деятельности, в том числе социального предпринимательства.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Срок реализации – 2019-2030 годы.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5. Предоставление муниципальных пре</w:t>
      </w:r>
      <w:r>
        <w:rPr>
          <w:sz w:val="28"/>
        </w:rPr>
        <w:t>ференций сельскохозяйственным товаропроизводителям Ростовской области для размещения НТО без проведения торгов (конкурсов, аукционов) на территории города Батайска».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Срок реализации – 2023-2030 годы.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Основное мероприятие 1 «Расширение доступа субъектов мал</w:t>
      </w:r>
      <w:r>
        <w:rPr>
          <w:sz w:val="28"/>
        </w:rPr>
        <w:t>ого и среднего предпринимательства к финансовым ресурсам».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данного мероприятия планируется осуществление следующих мер: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- организация консультационной поддержки субъектов МСП по вопросам кредитования, в том числе в формате консультаций, в рабочем </w:t>
      </w:r>
      <w:r>
        <w:rPr>
          <w:sz w:val="28"/>
        </w:rPr>
        <w:t>формате, публикации через Интернет;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- привлечение субъектов МСП к участию в конкурсах (торгах) на размещение государственного и муниципального заказа.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мероприятий будет организована, совместно с банковскими организациями, работа по совершенствован</w:t>
      </w:r>
      <w:r>
        <w:rPr>
          <w:sz w:val="28"/>
        </w:rPr>
        <w:t>ию информирования о продуктах банковского кредитования.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Основное мероприятие 2 «Поддержка внешнеэкономической деятельности, развитие международного и межрегионального сотрудничества».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данного мероприятия планируется осуществление следующих мер: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>содействие организации и проведению выставочно-ярмарочных мероприятий с участием субъектов МСП области;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- организация и проведение мероприятий, направленных на участие местных производителей товаров и услуг в программе добровольной сертификации «Сделано на</w:t>
      </w:r>
      <w:r>
        <w:rPr>
          <w:sz w:val="28"/>
        </w:rPr>
        <w:t xml:space="preserve"> Дону».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ходе предоставления мер планируется продвижение продукции донских производителей на межрегиональные и международные рынки. Обеспечение участия субъектов малого и среднего предпринимательства города Батайска в региональных Международных бизнес-фор</w:t>
      </w:r>
      <w:r>
        <w:rPr>
          <w:sz w:val="28"/>
        </w:rPr>
        <w:t>умах на Дону. Обеспечение участия субъектов малого и среднего предпринимательства города Батайска в региональных профессиональных и рейтинговых конкурсах в сфере предпринимательства.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Основное мероприятие 3 «Организация информирования о деятельности организ</w:t>
      </w:r>
      <w:r>
        <w:rPr>
          <w:sz w:val="28"/>
        </w:rPr>
        <w:t>аций, образующих инфраструктуру поддержки субъектов малого и среднего предпринимательства, и их консультационной поддержке субъектов малого и среднего предпринимательства».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данного мероприятия будут реализованы меры, направленные на улучшение имид</w:t>
      </w:r>
      <w:r>
        <w:rPr>
          <w:sz w:val="28"/>
        </w:rPr>
        <w:t>жа предпринимательской деятельности, а именно организация консультационной и методической помощи предпринимателям и повышение их предпринимательской грамотности.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lastRenderedPageBreak/>
        <w:t>Основное мероприятие 4 «Образовательное и информационное обеспечение субъектов малого и средне</w:t>
      </w:r>
      <w:r>
        <w:rPr>
          <w:sz w:val="28"/>
        </w:rPr>
        <w:t>го предпринимательства, пропаганда и популяризация предпринимательской деятельности, в том числе социального предпринимательства».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данного мероприятия планируется осуществление следующих мер: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- повышение информированности субъектов МСП об </w:t>
      </w:r>
      <w:r>
        <w:rPr>
          <w:sz w:val="28"/>
        </w:rPr>
        <w:t>образовательных программах Ростовской области;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- регулярные тематические публикации в городских газетах о престиже «профессии – предприниматель». 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Основное мероприятие 5 «Предоставление муниципальных преференций сельскохозяйственным товаропроизводителям Ро</w:t>
      </w:r>
      <w:r>
        <w:rPr>
          <w:sz w:val="28"/>
        </w:rPr>
        <w:t>стовской области для размещения НТО без проведения торгов (конкурсов, аукционов) на территории города Батайска».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В рамках данного мероприятия будет организовано: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- информирование о предоставлении муниципальной преференций сельскохозяйственным товаропроизво</w:t>
      </w:r>
      <w:r>
        <w:rPr>
          <w:sz w:val="28"/>
        </w:rPr>
        <w:t>дителям Ростовской области;</w:t>
      </w:r>
    </w:p>
    <w:p w:rsidR="00EF7FC0" w:rsidRDefault="00A4196D">
      <w:pPr>
        <w:ind w:firstLine="709"/>
        <w:contextualSpacing/>
        <w:jc w:val="both"/>
        <w:rPr>
          <w:sz w:val="28"/>
        </w:rPr>
      </w:pPr>
      <w:r>
        <w:rPr>
          <w:sz w:val="28"/>
        </w:rPr>
        <w:t>- консультирование потенциальных участников о предоставлении муниципальных преференций сельскохозяйственным товаропроизводителям для размещения на территории города Батайска НТО без проведения торгов (конкурсов, аукционов).</w:t>
      </w:r>
    </w:p>
    <w:p w:rsidR="00EF7FC0" w:rsidRDefault="00EF7FC0">
      <w:pPr>
        <w:ind w:firstLine="709"/>
        <w:contextualSpacing/>
        <w:jc w:val="both"/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</w:t>
      </w:r>
      <w:r>
        <w:rPr>
          <w:sz w:val="28"/>
        </w:rPr>
        <w:t>ЗДЕЛ 7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Подпрограмма «Защита прав потребителей»</w:t>
      </w: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7.1. ПАСПОРТ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подпрограммы «Защита прав потребителей»</w:t>
      </w:r>
    </w:p>
    <w:p w:rsidR="00EF7FC0" w:rsidRDefault="00EF7FC0">
      <w:pPr>
        <w:ind w:firstLine="720"/>
        <w:jc w:val="both"/>
      </w:pPr>
    </w:p>
    <w:tbl>
      <w:tblPr>
        <w:tblW w:w="0" w:type="auto"/>
        <w:tblInd w:w="-50" w:type="dxa"/>
        <w:tblLayout w:type="fixed"/>
        <w:tblLook w:val="04A0" w:firstRow="1" w:lastRow="0" w:firstColumn="1" w:lastColumn="0" w:noHBand="0" w:noVBand="1"/>
      </w:tblPr>
      <w:tblGrid>
        <w:gridCol w:w="3439"/>
        <w:gridCol w:w="6371"/>
      </w:tblGrid>
      <w:tr w:rsidR="00EF7FC0">
        <w:trPr>
          <w:trHeight w:val="549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Наименование подпрограммы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Защита  прав потребителей</w:t>
            </w:r>
          </w:p>
        </w:tc>
      </w:tr>
      <w:tr w:rsidR="00EF7FC0">
        <w:trPr>
          <w:trHeight w:val="705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Исполнитель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 xml:space="preserve">Отдел малого и среднего предпринимательства, торговли Администрации  </w:t>
            </w:r>
            <w:r>
              <w:t>города Батайска</w:t>
            </w:r>
          </w:p>
        </w:tc>
      </w:tr>
      <w:tr w:rsidR="00EF7FC0">
        <w:trPr>
          <w:trHeight w:val="574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Участники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Отдел малого и среднего предпринимательства, торговли Администрации  города Батайска</w:t>
            </w:r>
          </w:p>
        </w:tc>
      </w:tr>
      <w:tr w:rsidR="00EF7FC0">
        <w:trPr>
          <w:trHeight w:val="656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Программно-целевые инструменты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Отсутствуют</w:t>
            </w:r>
          </w:p>
        </w:tc>
      </w:tr>
      <w:tr w:rsidR="00EF7FC0">
        <w:trPr>
          <w:trHeight w:val="1159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Цель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 xml:space="preserve">Создание в городе Батайске условий для эффективной </w:t>
            </w:r>
            <w:r>
              <w:t>защиты прав потребителей, установленных законодательством Российской Федерации прав потребителей</w:t>
            </w:r>
          </w:p>
        </w:tc>
      </w:tr>
      <w:tr w:rsidR="00EF7FC0">
        <w:trPr>
          <w:trHeight w:val="1290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Задача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fd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системы обеспечения эффективной и доступной защиты прав потребителей в городе Батайске;</w:t>
            </w:r>
          </w:p>
          <w:p w:rsidR="00EF7FC0" w:rsidRDefault="00A4196D">
            <w:pPr>
              <w:pStyle w:val="affffd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формирование у населения навыков раци</w:t>
            </w:r>
            <w:r>
              <w:rPr>
                <w:rFonts w:ascii="Times New Roman" w:hAnsi="Times New Roman"/>
                <w:spacing w:val="-6"/>
                <w:sz w:val="24"/>
              </w:rPr>
              <w:t>онального</w:t>
            </w:r>
            <w:r>
              <w:rPr>
                <w:rFonts w:ascii="Times New Roman" w:hAnsi="Times New Roman"/>
                <w:sz w:val="24"/>
              </w:rPr>
              <w:t xml:space="preserve"> потребительского поведения;</w:t>
            </w:r>
          </w:p>
          <w:p w:rsidR="00EF7FC0" w:rsidRDefault="00A4196D">
            <w:pPr>
              <w:pStyle w:val="affffd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уровня правовой грамотности хозяйствующих </w:t>
            </w:r>
            <w:r>
              <w:rPr>
                <w:rFonts w:ascii="Times New Roman" w:hAnsi="Times New Roman"/>
                <w:sz w:val="24"/>
              </w:rPr>
              <w:lastRenderedPageBreak/>
              <w:t>субъектов, работающих на потребительском рынке города Батайска;</w:t>
            </w:r>
          </w:p>
          <w:p w:rsidR="00EF7FC0" w:rsidRDefault="00A4196D">
            <w:pPr>
              <w:pStyle w:val="affffd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защиты населения города Батайска от недоброкачественных товаров (работ, услуг).</w:t>
            </w:r>
          </w:p>
        </w:tc>
      </w:tr>
      <w:tr w:rsidR="00EF7FC0">
        <w:trPr>
          <w:trHeight w:val="620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 xml:space="preserve">Целевые </w:t>
            </w:r>
            <w:r>
              <w:t>индикаторы и показатели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fd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рассмотренных обращений (консультирование) граждан (единиц).</w:t>
            </w:r>
          </w:p>
        </w:tc>
      </w:tr>
      <w:tr w:rsidR="00EF7FC0">
        <w:trPr>
          <w:trHeight w:val="735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Этапы и сроки реализации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2019-2030 годы</w:t>
            </w:r>
          </w:p>
          <w:p w:rsidR="00EF7FC0" w:rsidRDefault="00A4196D">
            <w:pPr>
              <w:widowControl w:val="0"/>
            </w:pPr>
            <w:r>
              <w:t>(этапы реализации подпрограммы не выделяются)</w:t>
            </w:r>
          </w:p>
        </w:tc>
      </w:tr>
      <w:tr w:rsidR="00EF7FC0">
        <w:trPr>
          <w:trHeight w:val="551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Ресурсное обеспечение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Общий объем</w:t>
            </w:r>
            <w:r>
              <w:t xml:space="preserve"> финансирования муниципальной подпрограммы составляет 437,5 тыс. рублей, в том числе:</w:t>
            </w:r>
          </w:p>
          <w:p w:rsidR="00EF7FC0" w:rsidRDefault="00A4196D">
            <w:pPr>
              <w:widowControl w:val="0"/>
            </w:pPr>
            <w:r>
              <w:t>за счет средств федерального бюджета – 0,0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</w:t>
            </w:r>
            <w:r>
              <w:t>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2030 году – 0,0 тыс. </w:t>
            </w:r>
            <w:r>
              <w:t>рублей;</w:t>
            </w:r>
          </w:p>
          <w:p w:rsidR="00EF7FC0" w:rsidRDefault="00A4196D">
            <w:pPr>
              <w:widowControl w:val="0"/>
            </w:pPr>
            <w:r>
              <w:t>за счет средств областного бюджета – 0,0 тыс. руб.: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</w:t>
            </w:r>
            <w:r>
              <w:t>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за счет средств бюджета города – 437,50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2019 году – 20,0 тыс. </w:t>
            </w:r>
            <w:r>
              <w:t>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17,5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 xml:space="preserve">в 2027 году – 40,0 тыс. </w:t>
            </w:r>
            <w:r>
              <w:t>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40,0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40,0 тыс. рублей.</w:t>
            </w:r>
          </w:p>
          <w:p w:rsidR="00EF7FC0" w:rsidRDefault="00A4196D">
            <w:pPr>
              <w:pStyle w:val="222"/>
              <w:widowControl w:val="0"/>
              <w:spacing w:line="228" w:lineRule="auto"/>
              <w:rPr>
                <w:sz w:val="24"/>
              </w:rPr>
            </w:pPr>
            <w:r>
              <w:rPr>
                <w:sz w:val="24"/>
              </w:rPr>
              <w:t>Подпрограмма финансируется в пределах бюджетных ассигнований, предусмотренных на ее реализацию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решением Батайской городской Думы о бюджете города на оче</w:t>
            </w:r>
            <w:r>
              <w:rPr>
                <w:sz w:val="24"/>
              </w:rPr>
              <w:t>редной финансовый год.</w:t>
            </w:r>
          </w:p>
          <w:p w:rsidR="00EF7FC0" w:rsidRDefault="00A4196D">
            <w:pPr>
              <w:pStyle w:val="ConsPlusTitle1"/>
              <w:widowControl w:val="0"/>
              <w:tabs>
                <w:tab w:val="left" w:pos="72"/>
              </w:tabs>
              <w:rPr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рамках государственной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программы Ростовской области «Эко</w:t>
            </w:r>
            <w:r>
              <w:rPr>
                <w:rFonts w:ascii="Times New Roman" w:hAnsi="Times New Roman"/>
                <w:b w:val="0"/>
                <w:sz w:val="24"/>
              </w:rPr>
              <w:t>номическое развитие и инновационная экономика».</w:t>
            </w:r>
          </w:p>
        </w:tc>
      </w:tr>
      <w:tr w:rsidR="00EF7FC0">
        <w:trPr>
          <w:trHeight w:val="803"/>
        </w:trPr>
        <w:tc>
          <w:tcPr>
            <w:tcW w:w="34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>Ожидаемые результаты реализации подпрограммы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Количество рассмотренных обращений (консультирование) граждан до 2030 – 1 500 единиц.</w:t>
            </w:r>
          </w:p>
        </w:tc>
      </w:tr>
    </w:tbl>
    <w:p w:rsidR="00EF7FC0" w:rsidRDefault="00EF7FC0">
      <w:pPr>
        <w:jc w:val="center"/>
        <w:rPr>
          <w:sz w:val="28"/>
        </w:rPr>
      </w:pPr>
      <w:bookmarkStart w:id="1" w:name="sub_1010"/>
      <w:bookmarkEnd w:id="1"/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7.2. Характеристика сферы реализации подпрограммы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 xml:space="preserve">«Защита прав </w:t>
      </w:r>
      <w:r>
        <w:rPr>
          <w:sz w:val="28"/>
        </w:rPr>
        <w:t>потребителей»</w:t>
      </w:r>
    </w:p>
    <w:p w:rsidR="00EF7FC0" w:rsidRDefault="00EF7FC0">
      <w:pPr>
        <w:ind w:firstLine="709"/>
        <w:jc w:val="both"/>
        <w:rPr>
          <w:sz w:val="28"/>
        </w:rPr>
      </w:pPr>
      <w:bookmarkStart w:id="2" w:name="sub_10101"/>
      <w:bookmarkEnd w:id="2"/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Подпрограмма представляет собой комплекс целевых ориентиров, направленных на создание в городе Батайске условий для эффективной защиты, установленных законодательством Российской Федерации прав потребителей, снижение социальной напряженности</w:t>
      </w:r>
      <w:r>
        <w:rPr>
          <w:sz w:val="28"/>
        </w:rPr>
        <w:t xml:space="preserve"> на потребительском рынке города.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Так, своевременно акцентируется внимание, в первую очередь, на наиболее проблемные секторы потребительского рынка, в частности, такие как жилищно-коммунальное хозяйство, финансовые, туристские услуги, то есть те, где урове</w:t>
      </w:r>
      <w:r>
        <w:rPr>
          <w:sz w:val="28"/>
        </w:rPr>
        <w:t>нь как государственной, так и общественной защиты соответствующих потребительских прав граждан до последнего времени все еще не отвечает реальным запросам населения.</w:t>
      </w:r>
    </w:p>
    <w:p w:rsidR="00EF7FC0" w:rsidRDefault="00A4196D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В настоящее время определены конкретные задачи по организации защиты прав потребителей в у</w:t>
      </w:r>
      <w:r>
        <w:rPr>
          <w:sz w:val="28"/>
        </w:rPr>
        <w:t>вязке с социально-экономическим развитием города в целом, обозначена роль всех составляющих системы защиты прав потребителей в их решении, спрогнозированы результаты и влияние реализации запланированных мер на положение потребителей.</w:t>
      </w:r>
    </w:p>
    <w:p w:rsidR="00EF7FC0" w:rsidRDefault="00A4196D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В городе сложилась пра</w:t>
      </w:r>
      <w:r>
        <w:rPr>
          <w:sz w:val="28"/>
        </w:rPr>
        <w:t>ктика по участию в конкурсах на открытие «общественной приемной по защите прав потребителей» на средства муниципальной программы «Защита прав потребителей», эта практика будет продолжена.</w:t>
      </w:r>
    </w:p>
    <w:p w:rsidR="00EF7FC0" w:rsidRDefault="00A4196D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За счет реализации этих мероприятий обеспечивается создание и органи</w:t>
      </w:r>
      <w:r>
        <w:rPr>
          <w:sz w:val="28"/>
        </w:rPr>
        <w:t>зация деятельности «общественной приемной», где потребителям оказывается бесплатная юридическая помощь в течение 5 лет.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целях повышения оперативности и доступности оказания правовой помощи потребителям работает телефон «горячей линии», в сети Интернет на</w:t>
      </w:r>
      <w:r>
        <w:rPr>
          <w:sz w:val="28"/>
        </w:rPr>
        <w:t xml:space="preserve"> сайте администрации города создана страничка по вопросам защиты прав потребителей.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Предполагается, что ежегодно специалисты администрации города</w:t>
      </w:r>
      <w:r>
        <w:rPr>
          <w:spacing w:val="-6"/>
          <w:sz w:val="28"/>
        </w:rPr>
        <w:t xml:space="preserve"> будут рассматривать обращения (консультировать)</w:t>
      </w:r>
      <w:r>
        <w:rPr>
          <w:sz w:val="28"/>
        </w:rPr>
        <w:t xml:space="preserve"> не </w:t>
      </w:r>
      <w:r>
        <w:rPr>
          <w:spacing w:val="-6"/>
          <w:sz w:val="28"/>
        </w:rPr>
        <w:t>менее 100 граждан, а ежегодная доля потребительских споров,</w:t>
      </w:r>
      <w:r>
        <w:rPr>
          <w:spacing w:val="-6"/>
          <w:sz w:val="28"/>
        </w:rPr>
        <w:t xml:space="preserve"> урегулированных</w:t>
      </w:r>
      <w:r>
        <w:rPr>
          <w:sz w:val="28"/>
        </w:rPr>
        <w:t xml:space="preserve"> в досудебном порядке, будет составлять не менее 20 % от общего количества поступивших обращений.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По итогам рейтинговой оценки деятельности органов местного самоуправления по обеспечению защиты прав потребителей, ежегодно проводимой департа</w:t>
      </w:r>
      <w:r>
        <w:rPr>
          <w:sz w:val="28"/>
        </w:rPr>
        <w:t>ментом потребительского рынка Ростовской области, работа администрации города в этом направлении оценивается как «удовлетворительная».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При формировании рейтинга учитываются такие показатели, как организация работы межведомственных комиссий по защите прав п</w:t>
      </w:r>
      <w:r>
        <w:rPr>
          <w:sz w:val="28"/>
        </w:rPr>
        <w:t>отребителей и количество рассмотренных на ней вопросов; число консультаций, данных потребителям, в том числе по телефону «горячей линии»; количество потребительских споров, урегулированных во внесудебном порядке; количество составленных претензий, подготов</w:t>
      </w:r>
      <w:r>
        <w:rPr>
          <w:sz w:val="28"/>
        </w:rPr>
        <w:t>ленных исковых заявлений в суд в защиту прав потребителей; организация просвещения потребителей, в том числе посредством средств массовой информации и пр.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Одной из причин, порождающей многочисленные нарушения прав потребителей, является низкая правовая гра</w:t>
      </w:r>
      <w:r>
        <w:rPr>
          <w:sz w:val="28"/>
        </w:rPr>
        <w:t>мотность населения и хозяйствующих субъектов, а также недостаточная информированность граждан о механизмах реализации своих прав. В этой связи средства массовой информации несут одну из ключевых функций по просвещению потребителей. Планируется сохранить пр</w:t>
      </w:r>
      <w:r>
        <w:rPr>
          <w:sz w:val="28"/>
        </w:rPr>
        <w:t>актику тематических, касающихся вопросов защиты прав потребителей, выпусков материалов.</w:t>
      </w:r>
    </w:p>
    <w:p w:rsidR="00EF7FC0" w:rsidRDefault="00A4196D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Обеспечение прав потребителей способствует созданию качественной среды обитания жителей города. Именно поэтому в Стратегию социально-экономического развития города </w:t>
      </w:r>
      <w:r>
        <w:rPr>
          <w:sz w:val="28"/>
        </w:rPr>
        <w:t>Батайска на период с 2019 по 2030 гг. был внесен раздел «Потребительский рынок», который в качестве одной из задач предусматривает стимулирование повышения качества товаров местных товаропроизводителей.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Право потребителя на выбор товаров и услуг признается</w:t>
      </w:r>
      <w:r>
        <w:rPr>
          <w:sz w:val="28"/>
        </w:rPr>
        <w:t xml:space="preserve"> главным из всех известных прав потребителей, и такой выбор невозможен без рынка, который порождается множественностью поставщиков и конкуренцией между ними.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Для обеспечения дополнительных гарантий реализации права потребителей на приобретение продукции, с</w:t>
      </w:r>
      <w:r>
        <w:rPr>
          <w:sz w:val="28"/>
        </w:rPr>
        <w:t>оответствующей требованиям технических регламентов, выявления опасных, некачественных, контрафактных товаров, выявления продукции с наилучшими потребительскими свойствами, необходимо продолжить работу телефона «горячей линии».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Поскольку предупреждение нару</w:t>
      </w:r>
      <w:r>
        <w:rPr>
          <w:sz w:val="28"/>
        </w:rPr>
        <w:t>шения прав потребителей не может быть достигнуто только через реализацию контрольно-надзорных функций, важнейшим направлением деятельности является применение мер превентивного характера, направленных на повышение правовой грамотности хозяйствующих субъект</w:t>
      </w:r>
      <w:r>
        <w:rPr>
          <w:sz w:val="28"/>
        </w:rPr>
        <w:t>ов и информированности потребителей об их правах и механизмах защиты этих прав.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связи с этим важное место в вопросах обеспечения и защиты прав потребителей занимает разработка и издание информационных материалов по вопросам защиты прав потребителей.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Кром</w:t>
      </w:r>
      <w:r>
        <w:rPr>
          <w:sz w:val="28"/>
        </w:rPr>
        <w:t>е того, за прошедшие годы была налажена работа по обучению предпринимателей на семинарах.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Для популяризации вопросов защиты прав потребителей, повышения уровня информированности населения города проводятся рейтинговые конкурсы, главной задачей которых явля</w:t>
      </w:r>
      <w:r>
        <w:rPr>
          <w:sz w:val="28"/>
        </w:rPr>
        <w:t>ется содействие правовому просвещению населения, хозяйствующих субъектов, осуществляющих деятельность на потребительском рынке города, повышение качества и культуры обслуживания, формирование навыков рационального потребительского поведения и цивилизованно</w:t>
      </w:r>
      <w:r>
        <w:rPr>
          <w:sz w:val="28"/>
        </w:rPr>
        <w:t>го взаимоотношения потребителей и продавцов (исполнителей).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В целях сохранения результатов, достигнутых в предыдущем периоде, необходимо обеспечить поддержание функционирования ранее созданных ресурсов. При этом необходимо принимать во внимание, что с учет</w:t>
      </w:r>
      <w:r>
        <w:rPr>
          <w:sz w:val="28"/>
        </w:rPr>
        <w:t xml:space="preserve">ом комплексного характера проблематики наиболее эффективным подходом к реализации мероприятий по обеспечению защиты прав потребителей является программно-целевой подход. 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Реализация мероприятий подпрограммы позволит повысить социальную защищенность </w:t>
      </w:r>
      <w:r>
        <w:rPr>
          <w:sz w:val="28"/>
        </w:rPr>
        <w:t>граждан, обеспечить сбалансированную защиту интересов потребителей и, в конечном итоге, повысит качество жизни жителей города.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Риск неуспешной реализации подпрограммы при исключении форс-мажорных обстоятельств оценивается как минимальный. Вместе с тем, при</w:t>
      </w:r>
      <w:r>
        <w:rPr>
          <w:sz w:val="28"/>
        </w:rPr>
        <w:t xml:space="preserve"> реализации мероприятий подпрограммы могут возникнуть следующие риски: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1. Организационные риски.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Риск принятия в ходе реализации программы неэффективных организационных решений. Причиной возникновения данного риска может служить малоэффективная система упр</w:t>
      </w:r>
      <w:r>
        <w:rPr>
          <w:sz w:val="28"/>
        </w:rPr>
        <w:t>авления реализацией мероприятий программы в сфере защиты прав потребителей. Механизм минимизации такого риска – создание эффективной системы управления мероприятиями программы.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2. Риски, связанные с человеческим фактором.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Риск получения низкого уровня эффе</w:t>
      </w:r>
      <w:r>
        <w:rPr>
          <w:sz w:val="28"/>
        </w:rPr>
        <w:t>ктивности выполнения мероприятий программы из-за недостаточной квалификации персонала. Механизм минимизации такого риска состоит в привлечении к исполнению мероприятий программы высококлассных специалистов.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3. Финансовые риски, связанные с неполучением тре</w:t>
      </w:r>
      <w:r>
        <w:rPr>
          <w:sz w:val="28"/>
        </w:rPr>
        <w:t>буемых средств на реализацию подпрограммы. В этом случае реализация запланированных мероприятий подпрограммы будет затруднена. Механизмом минимизации данного риска является выполнение работ по ранжированию задач по степени важности, их поэтапная разработка</w:t>
      </w:r>
      <w:r>
        <w:rPr>
          <w:sz w:val="28"/>
        </w:rPr>
        <w:t xml:space="preserve"> и реализация.</w:t>
      </w:r>
    </w:p>
    <w:p w:rsidR="00EF7FC0" w:rsidRDefault="00EF7FC0">
      <w:pPr>
        <w:spacing w:line="228" w:lineRule="auto"/>
        <w:ind w:firstLine="709"/>
        <w:jc w:val="both"/>
        <w:rPr>
          <w:sz w:val="28"/>
        </w:rPr>
      </w:pPr>
    </w:p>
    <w:p w:rsidR="00EF7FC0" w:rsidRDefault="00A4196D">
      <w:pPr>
        <w:jc w:val="center"/>
        <w:rPr>
          <w:sz w:val="28"/>
        </w:rPr>
      </w:pPr>
      <w:bookmarkStart w:id="3" w:name="sub_1021"/>
      <w:bookmarkEnd w:id="3"/>
      <w:r>
        <w:rPr>
          <w:sz w:val="28"/>
        </w:rPr>
        <w:t>Раздел 7.3. Цели, задачи и показатели (индикаторы), основные ожидаемые конечные результаты, сроки и этапы реализации подпрограммы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«Защита прав потребителей»</w:t>
      </w:r>
    </w:p>
    <w:p w:rsidR="00EF7FC0" w:rsidRDefault="00EF7FC0">
      <w:pPr>
        <w:widowControl w:val="0"/>
        <w:spacing w:line="228" w:lineRule="auto"/>
        <w:ind w:firstLine="709"/>
        <w:jc w:val="both"/>
        <w:rPr>
          <w:sz w:val="28"/>
        </w:rPr>
      </w:pPr>
    </w:p>
    <w:p w:rsidR="00EF7FC0" w:rsidRDefault="00A4196D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Исходя из приоритетов муниципальной политики сформулирована цель подпрограммы – со</w:t>
      </w:r>
      <w:r>
        <w:rPr>
          <w:sz w:val="28"/>
        </w:rPr>
        <w:t>здание в городе Батайске условий для эффективной защиты установленных законодательством Российской Федерации прав потребителей.</w:t>
      </w:r>
    </w:p>
    <w:p w:rsidR="00EF7FC0" w:rsidRDefault="00A4196D">
      <w:pPr>
        <w:widowControl w:val="0"/>
        <w:spacing w:line="228" w:lineRule="auto"/>
        <w:ind w:firstLine="709"/>
        <w:jc w:val="both"/>
        <w:rPr>
          <w:sz w:val="28"/>
        </w:rPr>
      </w:pPr>
      <w:bookmarkStart w:id="4" w:name="sub_1022"/>
      <w:bookmarkEnd w:id="4"/>
      <w:r>
        <w:rPr>
          <w:sz w:val="28"/>
        </w:rPr>
        <w:t>Основные задачи подпрограммы:</w:t>
      </w:r>
    </w:p>
    <w:p w:rsidR="00EF7FC0" w:rsidRDefault="00A4196D">
      <w:pPr>
        <w:pStyle w:val="affff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формирование системы обеспечения эффективной и доступной защиты прав потребителей; </w:t>
      </w:r>
    </w:p>
    <w:p w:rsidR="00EF7FC0" w:rsidRDefault="00A4196D">
      <w:pPr>
        <w:pStyle w:val="affff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- </w:t>
      </w:r>
      <w:r>
        <w:rPr>
          <w:rFonts w:ascii="Times New Roman" w:hAnsi="Times New Roman"/>
          <w:spacing w:val="-6"/>
          <w:sz w:val="28"/>
        </w:rPr>
        <w:t>формирование у населения навыков рационального</w:t>
      </w:r>
      <w:r>
        <w:rPr>
          <w:rFonts w:ascii="Times New Roman" w:hAnsi="Times New Roman"/>
          <w:sz w:val="28"/>
        </w:rPr>
        <w:t xml:space="preserve"> потребительского поведения;</w:t>
      </w:r>
    </w:p>
    <w:p w:rsidR="00EF7FC0" w:rsidRDefault="00A4196D">
      <w:pPr>
        <w:pStyle w:val="affff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повышение уровня правовой грамотности хозяйствующих субъектов, работающих на потребительском рынке города Батайска.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bookmarkStart w:id="5" w:name="sub_10221"/>
      <w:bookmarkEnd w:id="5"/>
      <w:r>
        <w:rPr>
          <w:sz w:val="28"/>
        </w:rPr>
        <w:t>Показателем (индикатором) достижения цели и решения задач являе</w:t>
      </w:r>
      <w:r>
        <w:rPr>
          <w:sz w:val="28"/>
        </w:rPr>
        <w:t>тся количество рассмотренных обращений (консультирование) граждан (единиц).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bookmarkStart w:id="6" w:name="sub_10211"/>
      <w:bookmarkEnd w:id="6"/>
      <w:r>
        <w:rPr>
          <w:sz w:val="28"/>
        </w:rPr>
        <w:t>Основным ожидаемым результатом реализации подпрограммы на период с 2019 до 2030 года будет количество рассмотренных обращений (консультирование) граждан до 2030 – 1500.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Общий срок </w:t>
      </w:r>
      <w:r>
        <w:rPr>
          <w:sz w:val="28"/>
        </w:rPr>
        <w:t>реализации подпрограммы рассчитан на период с 2019 по 2030 год.</w:t>
      </w:r>
    </w:p>
    <w:p w:rsidR="00EF7FC0" w:rsidRDefault="00EF7FC0">
      <w:pPr>
        <w:spacing w:line="228" w:lineRule="auto"/>
        <w:ind w:firstLine="709"/>
        <w:jc w:val="both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7.4. Характеристика основных мероприятий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подпрограммы муниципальной программы «Защита прав потребителей»</w:t>
      </w:r>
    </w:p>
    <w:p w:rsidR="00EF7FC0" w:rsidRDefault="00EF7FC0">
      <w:pPr>
        <w:spacing w:line="228" w:lineRule="auto"/>
        <w:ind w:firstLine="709"/>
        <w:jc w:val="both"/>
        <w:rPr>
          <w:sz w:val="28"/>
        </w:rPr>
      </w:pPr>
    </w:p>
    <w:p w:rsidR="00EF7FC0" w:rsidRDefault="00A4196D">
      <w:pPr>
        <w:tabs>
          <w:tab w:val="left" w:pos="72"/>
        </w:tabs>
        <w:ind w:firstLine="709"/>
        <w:jc w:val="both"/>
        <w:rPr>
          <w:sz w:val="28"/>
        </w:rPr>
      </w:pPr>
      <w:r>
        <w:rPr>
          <w:sz w:val="28"/>
        </w:rPr>
        <w:t xml:space="preserve">В рамках подпрограммы «Защита прав потребителей» будут реализованы 3 основных </w:t>
      </w:r>
      <w:r>
        <w:rPr>
          <w:sz w:val="28"/>
        </w:rPr>
        <w:t>мероприятия: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Основное мероприятие 1 «Обеспечение системы эффективной и доступной защиты прав потребителей».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Основное мероприятие направленно на формирование системы эффективной и доступной защиты прав потребителей в городе Батайске</w:t>
      </w:r>
      <w:r>
        <w:rPr>
          <w:i/>
          <w:sz w:val="28"/>
        </w:rPr>
        <w:t>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рамках данного основн</w:t>
      </w:r>
      <w:r>
        <w:rPr>
          <w:sz w:val="28"/>
        </w:rPr>
        <w:t>ого мероприятия предусматривается создание и обеспечение деятельности общественной приемной по вопросам защиты прав потребителей для предоставления бесплатной консультационной помощи жителям города, в том числе при составлении претензий и исковых заявлений</w:t>
      </w:r>
      <w:r>
        <w:rPr>
          <w:sz w:val="28"/>
        </w:rPr>
        <w:t>, включая население с низким уровнем дохода.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Ожидаемым результатом реализации данного основного мероприятия является формирование эффективной и доступной системы обеспечения защиты прав потребителей посредством взаимодействия всех ветвей власти, осуществля</w:t>
      </w:r>
      <w:r>
        <w:rPr>
          <w:sz w:val="28"/>
        </w:rPr>
        <w:t>ющих деятельность по защите потребительских прав.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Основное мероприятие 2 «Информационное обеспечение потребителей. Просвещение и популяризация вопросов защиты прав потребителей».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Причинами, порождающими многочисленные нарушения прав потребителей, являются </w:t>
      </w:r>
      <w:r>
        <w:rPr>
          <w:sz w:val="28"/>
        </w:rPr>
        <w:t>низкая правовая грамотность населения, а также недостаточная информированность граждан о механизмах реализации своих прав.</w:t>
      </w:r>
    </w:p>
    <w:p w:rsidR="00EF7FC0" w:rsidRDefault="00A4196D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В рамках данного основного мероприятия предусматривается проведение работ по обеспечению </w:t>
      </w:r>
      <w:r>
        <w:rPr>
          <w:spacing w:val="-6"/>
          <w:sz w:val="28"/>
        </w:rPr>
        <w:t>формирования у населения города навыков раци</w:t>
      </w:r>
      <w:r>
        <w:rPr>
          <w:spacing w:val="-6"/>
          <w:sz w:val="28"/>
        </w:rPr>
        <w:t>онального</w:t>
      </w:r>
      <w:r>
        <w:rPr>
          <w:sz w:val="28"/>
        </w:rPr>
        <w:t xml:space="preserve"> потребительского поведения</w:t>
      </w:r>
      <w:r>
        <w:rPr>
          <w:i/>
          <w:sz w:val="28"/>
        </w:rPr>
        <w:t xml:space="preserve">. </w:t>
      </w:r>
      <w:r>
        <w:rPr>
          <w:sz w:val="28"/>
        </w:rPr>
        <w:t xml:space="preserve">Создание равных возможностей свободного и бесплатного доступа граждан к информационным ресурсам сети защиты прав потребителей. 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Ожидаемыми результатами реализации данного основного мероприятия являются: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 разработка и </w:t>
      </w:r>
      <w:r>
        <w:rPr>
          <w:sz w:val="28"/>
        </w:rPr>
        <w:t xml:space="preserve">издание для потребителей информационно-справочных материалов по вопросам защиты прав потребителей в </w:t>
      </w:r>
      <w:r>
        <w:rPr>
          <w:spacing w:val="-6"/>
          <w:sz w:val="28"/>
        </w:rPr>
        <w:t>различных сферах деятельности;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- организация оказания консультационных, юридических услуг по обработке обращений граждан, связанных с вопросами защиты </w:t>
      </w:r>
      <w:r>
        <w:rPr>
          <w:spacing w:val="-6"/>
          <w:sz w:val="28"/>
        </w:rPr>
        <w:t xml:space="preserve">прав </w:t>
      </w:r>
      <w:r>
        <w:rPr>
          <w:spacing w:val="-6"/>
          <w:sz w:val="28"/>
        </w:rPr>
        <w:t>потребителей, поступивших</w:t>
      </w:r>
      <w:r>
        <w:rPr>
          <w:sz w:val="28"/>
        </w:rPr>
        <w:t xml:space="preserve"> по телефону «горячей линии»;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- освещение в средствах массовой информации вопросов по защите прав потребителей в различных сферах потребительского рынка товаров и услуг.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Основное мероприятие 3 «Кадровое обеспечение защиты прав потр</w:t>
      </w:r>
      <w:r>
        <w:rPr>
          <w:sz w:val="28"/>
        </w:rPr>
        <w:t>ебителей».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В рамках данного основного мероприятия предусматривается преодоление правового нигилизма, повышение правовой грамотности в вопросах потребительского законодательства.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Ожидаемыми результатами реализации данного основного мероприятия являются: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- разработка и издание для организаций и индивидуальных предпринимателей информационных материалов по вопросам обеспечения соблюдения защиты прав потребителей в </w:t>
      </w:r>
      <w:r>
        <w:rPr>
          <w:spacing w:val="-6"/>
          <w:sz w:val="28"/>
        </w:rPr>
        <w:t>различных сферах деятельности;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pacing w:val="-6"/>
          <w:sz w:val="28"/>
        </w:rPr>
        <w:t>- обеспечение пополнения и функционирования в сети Интернет базы</w:t>
      </w:r>
      <w:r>
        <w:rPr>
          <w:spacing w:val="-6"/>
          <w:sz w:val="28"/>
        </w:rPr>
        <w:t xml:space="preserve"> данных судебных решений по потребительским спорам, касающихся вопросов защиты прав потребителей.</w:t>
      </w: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8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Подпрограмма «Создание благоприятных условий для привлечения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инвестиций в город Батайск»</w:t>
      </w: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Раздел 8.1. ПАСПОРТ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 xml:space="preserve">подпрограммы «Создание благоприятных </w:t>
      </w:r>
      <w:r>
        <w:rPr>
          <w:sz w:val="28"/>
        </w:rPr>
        <w:t>условий для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привлечения инвестиций в город Батайск»</w:t>
      </w:r>
    </w:p>
    <w:p w:rsidR="00EF7FC0" w:rsidRDefault="00EF7FC0">
      <w:pPr>
        <w:widowControl w:val="0"/>
        <w:jc w:val="center"/>
      </w:pPr>
    </w:p>
    <w:tbl>
      <w:tblPr>
        <w:tblW w:w="0" w:type="auto"/>
        <w:tblInd w:w="-50" w:type="dxa"/>
        <w:tblLayout w:type="fixed"/>
        <w:tblLook w:val="04A0" w:firstRow="1" w:lastRow="0" w:firstColumn="1" w:lastColumn="0" w:noHBand="0" w:noVBand="1"/>
      </w:tblPr>
      <w:tblGrid>
        <w:gridCol w:w="3438"/>
        <w:gridCol w:w="6252"/>
      </w:tblGrid>
      <w:tr w:rsidR="00EF7FC0">
        <w:trPr>
          <w:trHeight w:val="665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Наименование подпрограммы</w:t>
            </w:r>
          </w:p>
        </w:tc>
        <w:tc>
          <w:tcPr>
            <w:tcW w:w="62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Создание благоприятных  условий для привлечения инвестиций в город Батайск</w:t>
            </w:r>
          </w:p>
        </w:tc>
      </w:tr>
      <w:tr w:rsidR="00EF7FC0"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Исполнитель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 xml:space="preserve">Отдел экономики, инвестиционной политики и стратегического развития </w:t>
            </w:r>
            <w:r>
              <w:t>Администрации города Батайска</w:t>
            </w:r>
          </w:p>
        </w:tc>
      </w:tr>
      <w:tr w:rsidR="00EF7FC0">
        <w:trPr>
          <w:trHeight w:val="1797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Участники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</w:pPr>
            <w:r>
              <w:t>Отдел экономики, инвестиционной политики и стратегического развития Администрации города Батайска;</w:t>
            </w:r>
          </w:p>
          <w:p w:rsidR="00EF7FC0" w:rsidRDefault="00A4196D">
            <w:pPr>
              <w:widowControl w:val="0"/>
              <w:spacing w:line="0" w:lineRule="atLeast"/>
              <w:ind w:right="-3"/>
            </w:pPr>
            <w:r>
              <w:t>Управление по архитектуре и градостроительству города Батайска;</w:t>
            </w:r>
          </w:p>
          <w:p w:rsidR="00EF7FC0" w:rsidRDefault="00A4196D">
            <w:pPr>
              <w:pStyle w:val="a3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по управлению имуществом города</w:t>
            </w:r>
            <w:r>
              <w:rPr>
                <w:rFonts w:ascii="Times New Roman" w:hAnsi="Times New Roman"/>
                <w:sz w:val="24"/>
              </w:rPr>
              <w:t xml:space="preserve"> Батайска</w:t>
            </w:r>
          </w:p>
        </w:tc>
      </w:tr>
      <w:tr w:rsidR="00EF7FC0">
        <w:trPr>
          <w:trHeight w:val="555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Программно-целевые инструменты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отсутствуют</w:t>
            </w:r>
          </w:p>
        </w:tc>
      </w:tr>
      <w:tr w:rsidR="00EF7FC0">
        <w:trPr>
          <w:trHeight w:val="1800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>Цели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pStyle w:val="affffd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благоприятной конкурентной среды;</w:t>
            </w:r>
          </w:p>
          <w:p w:rsidR="00EF7FC0" w:rsidRDefault="00A4196D">
            <w:pPr>
              <w:widowControl w:val="0"/>
            </w:pPr>
            <w:r>
              <w:t>повышение уровня и качества жизни населения;</w:t>
            </w:r>
          </w:p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инвестиционной активности внешних и внутренних инвесторов;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</w:rPr>
              <w:t>благоприятного инвестиционного климата для привлечения инвестиций на территорию города.</w:t>
            </w:r>
          </w:p>
        </w:tc>
      </w:tr>
      <w:tr w:rsidR="00EF7FC0">
        <w:trPr>
          <w:trHeight w:val="1515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Задачи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привлечение потока внешних инвесторов на территорию города Батайска и повышения инвестиционной активности внутренних инвесторов;</w:t>
            </w:r>
          </w:p>
          <w:p w:rsidR="00EF7FC0" w:rsidRDefault="00A4196D">
            <w:pPr>
              <w:pStyle w:val="affffd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информационное </w:t>
            </w:r>
            <w:r>
              <w:rPr>
                <w:rFonts w:ascii="Times New Roman" w:hAnsi="Times New Roman"/>
                <w:sz w:val="24"/>
              </w:rPr>
              <w:t>сопровождение потенциальных инвесторов на всех этапах реализации проектов.</w:t>
            </w:r>
          </w:p>
        </w:tc>
      </w:tr>
      <w:tr w:rsidR="00EF7FC0">
        <w:trPr>
          <w:trHeight w:val="1810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Целевые индикаторы и показатели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Количество созданных новых рабочих мест на территории города;</w:t>
            </w:r>
          </w:p>
          <w:p w:rsidR="00EF7FC0" w:rsidRDefault="00A4196D">
            <w:pPr>
              <w:widowControl w:val="0"/>
            </w:pPr>
            <w:r>
              <w:t xml:space="preserve">объем инвестиций в основной капитал, предполагаемых привлечь на </w:t>
            </w:r>
            <w:r>
              <w:t>территорию города;</w:t>
            </w:r>
          </w:p>
          <w:p w:rsidR="00EF7FC0" w:rsidRDefault="00A4196D">
            <w:pPr>
              <w:pStyle w:val="ConsPlusCell"/>
              <w:widowControl w:val="0"/>
              <w:tabs>
                <w:tab w:val="left" w:pos="360"/>
              </w:tabs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инвестиционных проектов, реализацию которых предполагается начать на территории города</w:t>
            </w:r>
          </w:p>
        </w:tc>
      </w:tr>
      <w:tr w:rsidR="00EF7FC0">
        <w:trPr>
          <w:trHeight w:val="793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Этапы и сроки реализации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2019-2030 годы</w:t>
            </w:r>
          </w:p>
          <w:p w:rsidR="00EF7FC0" w:rsidRDefault="00A4196D">
            <w:pPr>
              <w:widowControl w:val="0"/>
            </w:pPr>
            <w:r>
              <w:t>этапы реализации подпрограммы не выделяются</w:t>
            </w:r>
          </w:p>
        </w:tc>
      </w:tr>
      <w:tr w:rsidR="00EF7FC0">
        <w:trPr>
          <w:trHeight w:val="793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Ресурсное обеспечение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Общий</w:t>
            </w:r>
            <w:r>
              <w:t xml:space="preserve"> объем финансирования муниципальной подпрограммы составляет 2 798,1 тыс. рублей, в том числе:</w:t>
            </w:r>
          </w:p>
          <w:p w:rsidR="00EF7FC0" w:rsidRDefault="00A4196D">
            <w:pPr>
              <w:widowControl w:val="0"/>
            </w:pPr>
            <w:r>
              <w:t>за счет средств федерального бюджета – 1 998,1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1 998,1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</w:t>
            </w:r>
            <w:r>
              <w:t>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</w:t>
            </w:r>
            <w:r>
              <w:t xml:space="preserve"> 0,0 тыс. рублей;</w:t>
            </w:r>
          </w:p>
          <w:p w:rsidR="00EF7FC0" w:rsidRDefault="00A4196D">
            <w:pPr>
              <w:widowControl w:val="0"/>
            </w:pPr>
            <w:r>
              <w:t>за счет средств областного бюджета – 0,0 тыс. руб.: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2019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за счет средств бюджета города – 800,0 тыс. рублей: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lastRenderedPageBreak/>
              <w:t xml:space="preserve">в 2019 году – 0,0 </w:t>
            </w:r>
            <w:r>
              <w:t>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2020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2021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2022 году – 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2023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2024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2025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2026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2027 году – 100,</w:t>
            </w:r>
            <w:r>
              <w:t>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2028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2029 году – 100,0 тыс. рублей;</w:t>
            </w:r>
          </w:p>
          <w:p w:rsidR="00EF7FC0" w:rsidRDefault="00A4196D">
            <w:pPr>
              <w:widowControl w:val="0"/>
              <w:tabs>
                <w:tab w:val="left" w:pos="72"/>
              </w:tabs>
            </w:pPr>
            <w:r>
              <w:t>в 2030 году – 100,0 тыс. рублей.</w:t>
            </w:r>
          </w:p>
          <w:p w:rsidR="00EF7FC0" w:rsidRDefault="00A4196D">
            <w:pPr>
              <w:pStyle w:val="afff2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Объемы финансирования муниципальной подпрограммы носят прогнозный характер и подлежат ежегодной корректировке с учетом возможностей соответств</w:t>
            </w:r>
            <w:r>
              <w:rPr>
                <w:rFonts w:ascii="Times New Roman" w:hAnsi="Times New Roman"/>
                <w:sz w:val="24"/>
              </w:rPr>
              <w:t>ующих бюджетов.</w:t>
            </w:r>
          </w:p>
          <w:p w:rsidR="00EF7FC0" w:rsidRDefault="00A4196D">
            <w:pPr>
              <w:pStyle w:val="222"/>
              <w:widowControl w:val="0"/>
              <w:spacing w:line="228" w:lineRule="auto"/>
              <w:rPr>
                <w:sz w:val="24"/>
              </w:rPr>
            </w:pPr>
            <w:r>
              <w:rPr>
                <w:sz w:val="24"/>
              </w:rPr>
              <w:t>Подпрограмма финансируется в пределах бюджетных ассигнований, предусмотренных на ее реализацию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>решением Батайской городской Думы о бюджете города на очередной финансовый год.</w:t>
            </w:r>
          </w:p>
          <w:p w:rsidR="00EF7FC0" w:rsidRDefault="00A4196D">
            <w:pPr>
              <w:pStyle w:val="ConsPlusTitle1"/>
              <w:widowControl w:val="0"/>
              <w:tabs>
                <w:tab w:val="left" w:pos="72"/>
              </w:tabs>
              <w:rPr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Объем ресурсного обеспечения подпрограммы за счет средств областн</w:t>
            </w:r>
            <w:r>
              <w:rPr>
                <w:rFonts w:ascii="Times New Roman" w:hAnsi="Times New Roman"/>
                <w:b w:val="0"/>
                <w:sz w:val="24"/>
              </w:rPr>
              <w:t>ого и федерального бюджетов будет определяться по итогам конкурсного отбора муниципальных образований области в рамках государственной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программы Ростовской области «Экономическое развитие и инновационная экономика».</w:t>
            </w:r>
          </w:p>
          <w:p w:rsidR="00EF7FC0" w:rsidRDefault="00A4196D">
            <w:pPr>
              <w:widowControl w:val="0"/>
              <w:jc w:val="both"/>
            </w:pPr>
            <w:r>
              <w:t>Организация и проведение Всероссийской п</w:t>
            </w:r>
            <w:r>
              <w:t>ереписи населения 2020 года финансируется за счет федерального бюджета.</w:t>
            </w:r>
          </w:p>
        </w:tc>
      </w:tr>
      <w:tr w:rsidR="00EF7FC0">
        <w:trPr>
          <w:trHeight w:val="928"/>
        </w:trPr>
        <w:tc>
          <w:tcPr>
            <w:tcW w:w="34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>Ожидаемые результаты реализации подпрограммы</w:t>
            </w:r>
          </w:p>
        </w:tc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</w:pPr>
            <w:r>
              <w:t>Улучшение инвестиционного имиджа;</w:t>
            </w:r>
          </w:p>
          <w:p w:rsidR="00EF7FC0" w:rsidRDefault="00A4196D">
            <w:pPr>
              <w:widowControl w:val="0"/>
            </w:pPr>
            <w:r>
              <w:t xml:space="preserve">создание новых промышленных предприятий для максимально динамичного развития экономики города; создание </w:t>
            </w:r>
            <w:r>
              <w:t>новых рабочих мест для жителей и вовлечение в экономическую сферу невостребованных объектов недвижимости.</w:t>
            </w:r>
          </w:p>
        </w:tc>
      </w:tr>
    </w:tbl>
    <w:p w:rsidR="00EF7FC0" w:rsidRDefault="00EF7FC0">
      <w:pPr>
        <w:pStyle w:val="afff7"/>
        <w:widowControl w:val="0"/>
        <w:tabs>
          <w:tab w:val="left" w:pos="426"/>
        </w:tabs>
        <w:contextualSpacing/>
        <w:jc w:val="center"/>
        <w:rPr>
          <w:sz w:val="28"/>
        </w:rPr>
      </w:pPr>
    </w:p>
    <w:p w:rsidR="00EF7FC0" w:rsidRDefault="00A4196D">
      <w:pPr>
        <w:pStyle w:val="afff7"/>
        <w:widowControl w:val="0"/>
        <w:tabs>
          <w:tab w:val="left" w:pos="426"/>
        </w:tabs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8.2. Характеристика сферы реализации подпрограммы </w:t>
      </w:r>
    </w:p>
    <w:p w:rsidR="00EF7FC0" w:rsidRDefault="00A4196D">
      <w:pPr>
        <w:pStyle w:val="afff7"/>
        <w:widowControl w:val="0"/>
        <w:tabs>
          <w:tab w:val="left" w:pos="426"/>
        </w:tabs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«Создание благоприятных условий для привлечения </w:t>
      </w:r>
    </w:p>
    <w:p w:rsidR="00EF7FC0" w:rsidRDefault="00A4196D">
      <w:pPr>
        <w:pStyle w:val="afff7"/>
        <w:widowControl w:val="0"/>
        <w:tabs>
          <w:tab w:val="left" w:pos="426"/>
        </w:tabs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инвестиций в город Батайск»</w:t>
      </w:r>
    </w:p>
    <w:p w:rsidR="00EF7FC0" w:rsidRDefault="00EF7FC0">
      <w:pPr>
        <w:pStyle w:val="afff7"/>
        <w:widowControl w:val="0"/>
        <w:tabs>
          <w:tab w:val="left" w:pos="426"/>
        </w:tabs>
        <w:contextualSpacing/>
        <w:jc w:val="center"/>
        <w:rPr>
          <w:rFonts w:ascii="Times New Roman" w:hAnsi="Times New Roman"/>
          <w:sz w:val="28"/>
        </w:rPr>
      </w:pPr>
    </w:p>
    <w:p w:rsidR="00EF7FC0" w:rsidRDefault="00A4196D">
      <w:pPr>
        <w:pStyle w:val="afff7"/>
        <w:widowControl w:val="0"/>
        <w:tabs>
          <w:tab w:val="left" w:pos="426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Инвестиционная политика города Батайска реализуется в соответствии со Стратегией социально-экономического развития города Батайска до 2030 года. Муниципальная подпрограмма «Создание благоприятных условий для привлечения инвестиций в город Батайск» (далее –</w:t>
      </w:r>
      <w:r>
        <w:rPr>
          <w:rFonts w:ascii="Times New Roman" w:hAnsi="Times New Roman"/>
          <w:sz w:val="28"/>
        </w:rPr>
        <w:t xml:space="preserve"> Подпрограмма) направлена на генерирование потока инвесторов на территорию города, для максимально динамичного развития экономики города, создания новых рабочих мест для жителей и вовлечения в экономическую сферу невостребованных объектов недвижимости.</w:t>
      </w:r>
    </w:p>
    <w:p w:rsidR="00EF7FC0" w:rsidRDefault="00A4196D">
      <w:pPr>
        <w:pStyle w:val="affff1"/>
        <w:ind w:firstLine="709"/>
        <w:jc w:val="both"/>
        <w:rPr>
          <w:sz w:val="28"/>
        </w:rPr>
      </w:pPr>
      <w:r>
        <w:rPr>
          <w:sz w:val="28"/>
        </w:rPr>
        <w:lastRenderedPageBreak/>
        <w:t>Инв</w:t>
      </w:r>
      <w:r>
        <w:rPr>
          <w:sz w:val="28"/>
        </w:rPr>
        <w:t>естиционная деятельность в городе Батайске отмечена ростом объема инвестиций в результате повышения инвестиционной активности реального сектора экономики, наиболее существенно в строительстве.</w:t>
      </w:r>
    </w:p>
    <w:p w:rsidR="00EF7FC0" w:rsidRDefault="00A4196D">
      <w:pPr>
        <w:pStyle w:val="affff1"/>
        <w:ind w:firstLine="709"/>
        <w:jc w:val="both"/>
        <w:rPr>
          <w:sz w:val="28"/>
        </w:rPr>
      </w:pPr>
      <w:r>
        <w:rPr>
          <w:sz w:val="28"/>
        </w:rPr>
        <w:t>К основным факторам, ограничивающим инвестиционную деятельность</w:t>
      </w:r>
      <w:r>
        <w:rPr>
          <w:sz w:val="28"/>
        </w:rPr>
        <w:t xml:space="preserve"> в городе, следует отнести необеспеченность свободных производственных площадок города необходимой инженерной и транспортной инфраструктурой.</w:t>
      </w:r>
    </w:p>
    <w:p w:rsidR="00EF7FC0" w:rsidRDefault="00A4196D">
      <w:pPr>
        <w:pStyle w:val="affff1"/>
        <w:ind w:firstLine="708"/>
        <w:jc w:val="both"/>
        <w:rPr>
          <w:sz w:val="28"/>
        </w:rPr>
      </w:pPr>
      <w:r>
        <w:rPr>
          <w:sz w:val="28"/>
        </w:rPr>
        <w:t>В этой связи необходимо обеспечить взаимодействие бизнеса и Администрации города на основе совершенствования поряд</w:t>
      </w:r>
      <w:r>
        <w:rPr>
          <w:sz w:val="28"/>
        </w:rPr>
        <w:t>ка осуществления хозяйственной деятельности и практики работы с инвесторами. Реализация системы мероприятий по повышению инвестиционной привлекательности города и развитию инженерной инфраструктуры с использованием механизмов государственно-частного партне</w:t>
      </w:r>
      <w:r>
        <w:rPr>
          <w:sz w:val="28"/>
        </w:rPr>
        <w:t>рства позволит разместить в г. Батайске высокотехнологичные производства, участвующие в процессах внешнеэкономической деятельности.</w:t>
      </w:r>
    </w:p>
    <w:p w:rsidR="00EF7FC0" w:rsidRDefault="00A4196D">
      <w:pPr>
        <w:pStyle w:val="afff7"/>
        <w:widowControl w:val="0"/>
        <w:tabs>
          <w:tab w:val="left" w:pos="426"/>
        </w:tabs>
        <w:ind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Меры управления рисками включают планирование, мониторинг и оценку результатов инвестиционной деятельности. Важные направлен</w:t>
      </w:r>
      <w:r>
        <w:rPr>
          <w:rFonts w:ascii="Times New Roman" w:hAnsi="Times New Roman"/>
          <w:sz w:val="28"/>
        </w:rPr>
        <w:t>ия снижения рисков в сфере реализации программы – комплексный подход к развитию системы поддержки субъектов инвестиционной деятельности, различных направлений и форм экономического сотрудничества, активное позиционирование города как инновационного, промыш</w:t>
      </w:r>
      <w:r>
        <w:rPr>
          <w:rFonts w:ascii="Times New Roman" w:hAnsi="Times New Roman"/>
          <w:sz w:val="28"/>
        </w:rPr>
        <w:t>ленного и транспортно-логистического центра.</w:t>
      </w:r>
    </w:p>
    <w:p w:rsidR="00EF7FC0" w:rsidRDefault="00EF7FC0">
      <w:pPr>
        <w:jc w:val="center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8.3. Цели, задачи и целевые индикаторы (показатели),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 xml:space="preserve">основные ожидаемые конечные результаты, сроки и 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 xml:space="preserve">этапы реализации подпрограммы «Создание благоприятных 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условий для привлечения инвестиций в город Бат</w:t>
      </w:r>
      <w:r>
        <w:rPr>
          <w:sz w:val="28"/>
        </w:rPr>
        <w:t>айск»</w:t>
      </w:r>
    </w:p>
    <w:p w:rsidR="00EF7FC0" w:rsidRDefault="00EF7FC0">
      <w:pPr>
        <w:jc w:val="center"/>
        <w:rPr>
          <w:sz w:val="28"/>
        </w:rPr>
      </w:pPr>
    </w:p>
    <w:p w:rsidR="00EF7FC0" w:rsidRDefault="00A4196D">
      <w:pPr>
        <w:ind w:firstLine="708"/>
        <w:jc w:val="both"/>
        <w:rPr>
          <w:sz w:val="28"/>
        </w:rPr>
      </w:pPr>
      <w:bookmarkStart w:id="7" w:name="sub_12024"/>
      <w:bookmarkEnd w:id="7"/>
      <w:r>
        <w:rPr>
          <w:sz w:val="28"/>
        </w:rPr>
        <w:t>Сформулированы следующие цели реализации настоящей подпрограммы: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создание благоприятной конкурентной среды;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повышение уровня и качества жизни населения;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обеспечение взаимодействия бизнеса, органов государственной власти и органов местного само</w:t>
      </w:r>
      <w:r>
        <w:rPr>
          <w:sz w:val="28"/>
        </w:rPr>
        <w:t>управления посредством развития государственно-частного партнерства;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повышение инвестиционной активности внешних и внутренних инвесторов.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Выполнение поставленных целей обусловлено успешным решением следующих задач: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создание благоприятной для инвестиций</w:t>
      </w:r>
      <w:r>
        <w:rPr>
          <w:sz w:val="28"/>
        </w:rPr>
        <w:t xml:space="preserve"> административной среды на территории города;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создание инженерно-транспортной инфраструктуры для реализации инвестиционных проектов и индустриального парка;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кадровое обеспечение инвестиций;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формирование благоприятного инвестиционного имиджа города.</w:t>
      </w:r>
    </w:p>
    <w:p w:rsidR="00EF7FC0" w:rsidRDefault="00A4196D">
      <w:pPr>
        <w:ind w:firstLine="708"/>
        <w:jc w:val="both"/>
        <w:rPr>
          <w:sz w:val="28"/>
        </w:rPr>
      </w:pPr>
      <w:bookmarkStart w:id="8" w:name="sub_1202211"/>
      <w:bookmarkEnd w:id="8"/>
      <w:r>
        <w:rPr>
          <w:sz w:val="28"/>
        </w:rPr>
        <w:t>Н</w:t>
      </w:r>
      <w:r>
        <w:rPr>
          <w:sz w:val="28"/>
        </w:rPr>
        <w:t>емаловажным является повышение информационной доступности.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Доступ к утвержденным документам территориального планирования и муниципального образования, материалам по их обоснованию в информационной системе территориального планирования должен быть обеспече</w:t>
      </w:r>
      <w:r>
        <w:rPr>
          <w:sz w:val="28"/>
        </w:rPr>
        <w:t>н с использованием официального сайта. В целях снятия барьеров для инвестиционной деятельности также необходимо обеспечить доступ к проектам документов территориального планирования и материалам по обоснованию таких проектов в информационной системе террит</w:t>
      </w:r>
      <w:r>
        <w:rPr>
          <w:sz w:val="28"/>
        </w:rPr>
        <w:t>ориального планирования. Информация об инвестиционных площадках должна быть доступна потенциальным инвесторам.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Показателями достижения целей и решения задач являются: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1. Количество инвестиционных проектов, реализацию которых предполагается начать на террит</w:t>
      </w:r>
      <w:r>
        <w:rPr>
          <w:sz w:val="28"/>
        </w:rPr>
        <w:t>ории города;</w:t>
      </w:r>
    </w:p>
    <w:p w:rsidR="00EF7FC0" w:rsidRDefault="00EF7FC0">
      <w:pPr>
        <w:ind w:firstLine="708"/>
        <w:jc w:val="both"/>
        <w:rPr>
          <w:sz w:val="28"/>
        </w:rPr>
      </w:pP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2. Количество созданных новых рабочих мест на территории города;</w:t>
      </w:r>
    </w:p>
    <w:p w:rsidR="00EF7FC0" w:rsidRDefault="00A4196D">
      <w:pPr>
        <w:pStyle w:val="ConsPlusCell"/>
        <w:tabs>
          <w:tab w:val="left" w:pos="142"/>
          <w:tab w:val="left" w:pos="360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Объем инвестиций в основной капитал, привлеченный на территорию города в рамках реализации инвестиционных проектов.</w:t>
      </w:r>
    </w:p>
    <w:p w:rsidR="00EF7FC0" w:rsidRDefault="00A4196D">
      <w:pPr>
        <w:ind w:firstLine="708"/>
        <w:jc w:val="both"/>
        <w:rPr>
          <w:sz w:val="28"/>
        </w:rPr>
      </w:pPr>
      <w:bookmarkStart w:id="9" w:name="sub_120241"/>
      <w:bookmarkEnd w:id="9"/>
      <w:r>
        <w:rPr>
          <w:sz w:val="28"/>
        </w:rPr>
        <w:t>Общий срок реализации подпрограммы рассчитан на период с 2</w:t>
      </w:r>
      <w:r>
        <w:rPr>
          <w:sz w:val="28"/>
        </w:rPr>
        <w:t>019 по 2030 год. Этапы реализации подпрограммы не выделяются.</w:t>
      </w:r>
    </w:p>
    <w:p w:rsidR="00EF7FC0" w:rsidRDefault="00EF7FC0">
      <w:pPr>
        <w:ind w:firstLine="708"/>
        <w:jc w:val="center"/>
        <w:rPr>
          <w:sz w:val="28"/>
        </w:rPr>
      </w:pPr>
    </w:p>
    <w:p w:rsidR="00EF7FC0" w:rsidRDefault="00A4196D">
      <w:pPr>
        <w:jc w:val="center"/>
        <w:rPr>
          <w:sz w:val="28"/>
        </w:rPr>
      </w:pPr>
      <w:r>
        <w:rPr>
          <w:sz w:val="28"/>
        </w:rPr>
        <w:t>Раздел 8.4. Характеристика основных мероприятий подпрограммы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 xml:space="preserve"> «Создание благоприятных условий для привлечения </w:t>
      </w:r>
    </w:p>
    <w:p w:rsidR="00EF7FC0" w:rsidRDefault="00A4196D">
      <w:pPr>
        <w:jc w:val="center"/>
        <w:rPr>
          <w:sz w:val="28"/>
        </w:rPr>
      </w:pPr>
      <w:r>
        <w:rPr>
          <w:sz w:val="28"/>
        </w:rPr>
        <w:t>инвестиций в город Батайск».</w:t>
      </w:r>
    </w:p>
    <w:p w:rsidR="00EF7FC0" w:rsidRDefault="00EF7FC0">
      <w:pPr>
        <w:ind w:firstLine="708"/>
        <w:jc w:val="both"/>
        <w:rPr>
          <w:sz w:val="28"/>
        </w:rPr>
      </w:pP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В рамках подпрограммы в целях создания условий для у</w:t>
      </w:r>
      <w:r>
        <w:rPr>
          <w:sz w:val="28"/>
        </w:rPr>
        <w:t>лучшения инвестиционного климата планируется реализация основных мероприятий.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Основное мероприятие 1 «Формирование благоприятного инвестиционного имиджа города Батайска».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Данное мероприятие будет реализовано путем выполнения следующих мер: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проведение инв</w:t>
      </w:r>
      <w:r>
        <w:rPr>
          <w:sz w:val="28"/>
        </w:rPr>
        <w:t>естиционных советов;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участие в форумах, выставках.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изготовление и печать презентационных материалов с информацией об инвестиционных преимуществах города, публикация информации в СМИ;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- разработка и размещение баннеров о привлекательности города для </w:t>
      </w:r>
      <w:r>
        <w:rPr>
          <w:sz w:val="28"/>
        </w:rPr>
        <w:t>размещения инвестиций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 обучение персонала, участие в мероприятиях, проводимых организаторами форумов, выставок, семинаров, нацеленных на привлечение инвестиций.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Основное мероприятие 2</w:t>
      </w:r>
      <w:r>
        <w:rPr>
          <w:b/>
          <w:sz w:val="28"/>
        </w:rPr>
        <w:t xml:space="preserve"> «</w:t>
      </w:r>
      <w:r>
        <w:rPr>
          <w:sz w:val="28"/>
        </w:rPr>
        <w:t>Сопровождение инвесторов на всех этапах реализации проекта».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В рамках </w:t>
      </w:r>
      <w:r>
        <w:rPr>
          <w:sz w:val="28"/>
        </w:rPr>
        <w:t>данного направления будут реализованы следующие меры: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сбор и систематизация информации по имеющимся инвестиционным площадкам, путем внесения изменений в инвестиционный паспорт города Батайска инвестиционных площадок;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- проведение переговоров с собственни</w:t>
      </w:r>
      <w:r>
        <w:rPr>
          <w:sz w:val="28"/>
        </w:rPr>
        <w:t>ками объектов недвижимости для создания оптимальных условий для инвестирования;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консультации по вопросу подготовки необходимых пакетов документов для запуска инвестиционных проектов;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 xml:space="preserve">- подготовка и проведение заседаний Совета по инвестициям для </w:t>
      </w:r>
      <w:r>
        <w:rPr>
          <w:sz w:val="28"/>
        </w:rPr>
        <w:t>рассмотрения инвестиционных предложений, предлагаемых к реализации на территории города;</w:t>
      </w:r>
    </w:p>
    <w:p w:rsidR="00EF7FC0" w:rsidRDefault="00A4196D">
      <w:pPr>
        <w:ind w:firstLine="708"/>
        <w:jc w:val="both"/>
        <w:rPr>
          <w:sz w:val="28"/>
        </w:rPr>
      </w:pPr>
      <w:r>
        <w:rPr>
          <w:sz w:val="28"/>
        </w:rPr>
        <w:t>- поддержка мероприятий государственно-частного партнерства по вопросам создания инженерной и транспортной инфраструктуры для реализации инвестиционных проектов.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>Основ</w:t>
      </w:r>
      <w:r>
        <w:rPr>
          <w:sz w:val="28"/>
        </w:rPr>
        <w:t>ное мероприятие 3 «Осуществление полномочий по подготовке и проведению Всероссийской переписи населения 2020 года».</w:t>
      </w:r>
    </w:p>
    <w:p w:rsidR="00EF7FC0" w:rsidRDefault="00A4196D">
      <w:pPr>
        <w:ind w:firstLine="709"/>
        <w:jc w:val="both"/>
        <w:rPr>
          <w:sz w:val="28"/>
        </w:rPr>
      </w:pPr>
      <w:r>
        <w:rPr>
          <w:sz w:val="28"/>
        </w:rPr>
        <w:t xml:space="preserve">Данное мероприятие будет реализовано путем </w:t>
      </w:r>
      <w:r>
        <w:rPr>
          <w:sz w:val="28"/>
          <w:highlight w:val="white"/>
        </w:rPr>
        <w:t>заключения договоров на аренду помещений, необходимых транспортных средств с экипажем, предоставл</w:t>
      </w:r>
      <w:r>
        <w:rPr>
          <w:sz w:val="28"/>
          <w:highlight w:val="white"/>
        </w:rPr>
        <w:t>ение услуг связи, руководствуясь нормативами, утверждаемыми приказом Федеральной службы государственной статистики, в рамках выделенных субвенций.</w:t>
      </w:r>
    </w:p>
    <w:p w:rsidR="00EF7FC0" w:rsidRDefault="00EF7FC0">
      <w:pPr>
        <w:jc w:val="both"/>
      </w:pPr>
    </w:p>
    <w:p w:rsidR="00EF7FC0" w:rsidRDefault="00A4196D">
      <w:pPr>
        <w:jc w:val="both"/>
        <w:rPr>
          <w:sz w:val="28"/>
        </w:rPr>
      </w:pPr>
      <w:r>
        <w:rPr>
          <w:sz w:val="28"/>
        </w:rPr>
        <w:t xml:space="preserve">Начальник общего отдела </w:t>
      </w:r>
    </w:p>
    <w:p w:rsidR="00EF7FC0" w:rsidRDefault="00A4196D">
      <w:pPr>
        <w:jc w:val="both"/>
        <w:rPr>
          <w:sz w:val="28"/>
        </w:rPr>
      </w:pPr>
      <w:r>
        <w:rPr>
          <w:sz w:val="28"/>
        </w:rPr>
        <w:t>Администрации города Батайска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В.С. Мирошникова</w:t>
      </w:r>
    </w:p>
    <w:p w:rsidR="00EF7FC0" w:rsidRDefault="00EF7FC0">
      <w:pPr>
        <w:jc w:val="both"/>
        <w:rPr>
          <w:sz w:val="28"/>
        </w:rPr>
      </w:pPr>
    </w:p>
    <w:p w:rsidR="00EF7FC0" w:rsidRDefault="00EF7FC0">
      <w:pPr>
        <w:sectPr w:rsidR="00EF7FC0">
          <w:headerReference w:type="default" r:id="rId8"/>
          <w:pgSz w:w="11906" w:h="16838"/>
          <w:pgMar w:top="1134" w:right="567" w:bottom="1134" w:left="1701" w:header="567" w:footer="0" w:gutter="0"/>
          <w:pgNumType w:start="3"/>
          <w:cols w:space="720"/>
        </w:sectPr>
      </w:pP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lastRenderedPageBreak/>
        <w:t>Приложение № 1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к муниципальной программе города Батайска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«Экономическое развитие»</w:t>
      </w:r>
    </w:p>
    <w:p w:rsidR="00EF7FC0" w:rsidRDefault="00EF7FC0">
      <w:pPr>
        <w:widowControl w:val="0"/>
        <w:tabs>
          <w:tab w:val="left" w:pos="9610"/>
        </w:tabs>
        <w:jc w:val="center"/>
        <w:rPr>
          <w:sz w:val="28"/>
        </w:rPr>
      </w:pPr>
    </w:p>
    <w:p w:rsidR="00EF7FC0" w:rsidRDefault="00A4196D">
      <w:pPr>
        <w:widowControl w:val="0"/>
        <w:tabs>
          <w:tab w:val="left" w:pos="9610"/>
        </w:tabs>
        <w:jc w:val="center"/>
        <w:rPr>
          <w:sz w:val="28"/>
        </w:rPr>
      </w:pPr>
      <w:r>
        <w:rPr>
          <w:sz w:val="28"/>
        </w:rPr>
        <w:t>Сведения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о целевых индикаторах (показателях) муниципальной программы,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 xml:space="preserve">подпрограмм </w:t>
      </w:r>
      <w:r>
        <w:rPr>
          <w:sz w:val="28"/>
        </w:rPr>
        <w:t>муниципальной программы и их значениях</w:t>
      </w:r>
    </w:p>
    <w:p w:rsidR="00EF7FC0" w:rsidRDefault="00EF7FC0">
      <w:pPr>
        <w:widowControl w:val="0"/>
        <w:jc w:val="center"/>
        <w:rPr>
          <w:sz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6"/>
        <w:gridCol w:w="2154"/>
        <w:gridCol w:w="680"/>
        <w:gridCol w:w="852"/>
        <w:gridCol w:w="793"/>
        <w:gridCol w:w="58"/>
        <w:gridCol w:w="851"/>
        <w:gridCol w:w="16"/>
        <w:gridCol w:w="814"/>
        <w:gridCol w:w="19"/>
        <w:gridCol w:w="851"/>
        <w:gridCol w:w="216"/>
        <w:gridCol w:w="635"/>
        <w:gridCol w:w="403"/>
        <w:gridCol w:w="446"/>
        <w:gridCol w:w="574"/>
        <w:gridCol w:w="278"/>
        <w:gridCol w:w="760"/>
        <w:gridCol w:w="91"/>
        <w:gridCol w:w="848"/>
        <w:gridCol w:w="97"/>
        <w:gridCol w:w="755"/>
        <w:gridCol w:w="142"/>
        <w:gridCol w:w="709"/>
        <w:gridCol w:w="136"/>
        <w:gridCol w:w="750"/>
      </w:tblGrid>
      <w:tr w:rsidR="00EF7FC0">
        <w:trPr>
          <w:trHeight w:val="34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Целевой индикатор (показатель) (наименование)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 изм.</w:t>
            </w:r>
          </w:p>
        </w:tc>
        <w:tc>
          <w:tcPr>
            <w:tcW w:w="1109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индикаторов</w:t>
            </w:r>
          </w:p>
        </w:tc>
      </w:tr>
      <w:tr w:rsidR="00EF7FC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 год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2020 год</w:t>
            </w:r>
          </w:p>
        </w:tc>
        <w:tc>
          <w:tcPr>
            <w:tcW w:w="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 год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год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 год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 год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 год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 год</w:t>
            </w:r>
          </w:p>
        </w:tc>
      </w:tr>
      <w:tr w:rsidR="00EF7F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EF7FC0">
        <w:trPr>
          <w:trHeight w:val="3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Муниципальная программа города Батайска «Экономическое развитие»</w:t>
            </w:r>
          </w:p>
        </w:tc>
      </w:tr>
      <w:tr w:rsidR="00EF7FC0">
        <w:trPr>
          <w:trHeight w:val="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субъектов малого (включая индивидуальных предпринимателей) и среднего предпринимательства в расчете на 10 тыс. населения города Батайска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535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600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610</w:t>
            </w:r>
          </w:p>
        </w:tc>
      </w:tr>
      <w:tr w:rsidR="00EF7FC0">
        <w:trPr>
          <w:trHeight w:val="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потребительских споров, урегулированных в досудебном порядке, от общего количества поступивших обращений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</w:tr>
      <w:tr w:rsidR="00EF7F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Темп роста объема инвестиций в основной </w:t>
            </w:r>
            <w:r>
              <w:rPr>
                <w:rFonts w:ascii="Times New Roman" w:hAnsi="Times New Roman"/>
                <w:sz w:val="24"/>
              </w:rPr>
              <w:t>капитал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114,3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100,0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100,0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100,0</w:t>
            </w:r>
          </w:p>
        </w:tc>
      </w:tr>
      <w:tr w:rsidR="00EF7FC0">
        <w:trPr>
          <w:trHeight w:val="4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39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</w:rPr>
            </w:pPr>
          </w:p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</w:rPr>
            </w:pPr>
          </w:p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«Развитие субъектов малого и среднего предпринимательства»</w:t>
            </w:r>
          </w:p>
        </w:tc>
      </w:tr>
      <w:tr w:rsidR="00EF7FC0">
        <w:trPr>
          <w:trHeight w:val="2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Темп роста числа малых и средних предприятий города Батайска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103,6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105,1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105,6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107,1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108,1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108,6</w:t>
            </w:r>
          </w:p>
        </w:tc>
      </w:tr>
      <w:tr w:rsidR="00EF7FC0">
        <w:trPr>
          <w:trHeight w:val="4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«Защита прав потребителей»</w:t>
            </w:r>
          </w:p>
        </w:tc>
      </w:tr>
      <w:tr w:rsidR="00EF7FC0">
        <w:trPr>
          <w:trHeight w:val="2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рассмотренных обращений (консультирование) граждан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440</w:t>
            </w:r>
          </w:p>
        </w:tc>
      </w:tr>
      <w:tr w:rsidR="00EF7FC0">
        <w:trPr>
          <w:trHeight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«Создание </w:t>
            </w:r>
            <w:r>
              <w:rPr>
                <w:rFonts w:ascii="Times New Roman" w:hAnsi="Times New Roman"/>
                <w:sz w:val="24"/>
              </w:rPr>
              <w:t>благоприятных условий для привлечения инвестиций в город Батайск»</w:t>
            </w:r>
          </w:p>
        </w:tc>
      </w:tr>
      <w:tr w:rsidR="00EF7FC0">
        <w:trPr>
          <w:trHeight w:val="2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инвестиционных  проектов, реализация которых начата на территории города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EF7FC0">
        <w:trPr>
          <w:trHeight w:val="7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созданных новых рабочих мест на территории города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150</w:t>
            </w:r>
          </w:p>
        </w:tc>
      </w:tr>
      <w:tr w:rsidR="00EF7FC0">
        <w:trPr>
          <w:trHeight w:val="7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инвестиций в основной капитал, привлеченный на территорию города в рамках реализации инвестиционных проектов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млн. руб.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880,0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1000,0</w:t>
            </w:r>
          </w:p>
        </w:tc>
      </w:tr>
    </w:tbl>
    <w:p w:rsidR="00EF7FC0" w:rsidRDefault="00EF7FC0">
      <w:pPr>
        <w:widowControl w:val="0"/>
        <w:tabs>
          <w:tab w:val="left" w:pos="8640"/>
        </w:tabs>
        <w:spacing w:line="228" w:lineRule="auto"/>
        <w:jc w:val="center"/>
        <w:rPr>
          <w:sz w:val="28"/>
        </w:rPr>
      </w:pPr>
    </w:p>
    <w:p w:rsidR="00EF7FC0" w:rsidRDefault="00EF7FC0">
      <w:pPr>
        <w:widowControl w:val="0"/>
        <w:ind w:left="10620"/>
        <w:jc w:val="center"/>
        <w:rPr>
          <w:sz w:val="28"/>
        </w:rPr>
      </w:pPr>
    </w:p>
    <w:p w:rsidR="00EF7FC0" w:rsidRDefault="00EF7FC0">
      <w:pPr>
        <w:widowControl w:val="0"/>
        <w:ind w:left="10620"/>
        <w:jc w:val="center"/>
        <w:rPr>
          <w:sz w:val="28"/>
        </w:rPr>
      </w:pPr>
    </w:p>
    <w:p w:rsidR="00EF7FC0" w:rsidRDefault="00EF7FC0">
      <w:pPr>
        <w:widowControl w:val="0"/>
        <w:ind w:left="10620"/>
        <w:jc w:val="center"/>
        <w:rPr>
          <w:sz w:val="28"/>
        </w:rPr>
      </w:pPr>
    </w:p>
    <w:p w:rsidR="00EF7FC0" w:rsidRDefault="00EF7FC0">
      <w:pPr>
        <w:widowControl w:val="0"/>
        <w:ind w:left="10620"/>
        <w:jc w:val="center"/>
        <w:rPr>
          <w:sz w:val="28"/>
        </w:rPr>
      </w:pPr>
    </w:p>
    <w:p w:rsidR="00EF7FC0" w:rsidRDefault="00EF7FC0">
      <w:pPr>
        <w:widowControl w:val="0"/>
        <w:ind w:left="10620"/>
        <w:jc w:val="center"/>
        <w:rPr>
          <w:sz w:val="28"/>
        </w:rPr>
      </w:pP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Приложение № 2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к муниципальной программе города Батайска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«Экономическое развитие»</w:t>
      </w:r>
    </w:p>
    <w:p w:rsidR="00EF7FC0" w:rsidRDefault="00EF7FC0">
      <w:pPr>
        <w:jc w:val="right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Сведения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о методике расчета показателя (индикатора) муниципальной программы</w:t>
      </w:r>
    </w:p>
    <w:p w:rsidR="00EF7FC0" w:rsidRDefault="00EF7FC0">
      <w:pPr>
        <w:widowControl w:val="0"/>
        <w:jc w:val="center"/>
        <w:rPr>
          <w:color w:val="FF000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5"/>
        <w:gridCol w:w="3544"/>
        <w:gridCol w:w="994"/>
        <w:gridCol w:w="5356"/>
        <w:gridCol w:w="4036"/>
      </w:tblGrid>
      <w:tr w:rsidR="00EF7FC0">
        <w:trPr>
          <w:trHeight w:val="72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 изм.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Методика расчета показателя (формула) и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методологические пояснения к показателю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Базовые показатели (используемые в формуле)</w:t>
            </w:r>
          </w:p>
        </w:tc>
      </w:tr>
      <w:tr w:rsidR="00EF7FC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EF7FC0">
        <w:trPr>
          <w:trHeight w:val="384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Бюджетная эффективность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проценты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widowControl w:val="0"/>
              <w:rPr>
                <w:sz w:val="20"/>
              </w:rPr>
            </w:pP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raisebox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/raisebox</m:t>
                    </m:r>
                    <m:r>
                      <w:rPr>
                        <w:rFonts w:ascii="Cambria Math" w:hAnsi="Cambria Math"/>
                      </w:rPr>
                      <m:t>-1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exN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raisebox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/raisebox</m:t>
                    </m:r>
                    <m:r>
                      <w:rPr>
                        <w:rFonts w:ascii="Cambria Math" w:hAnsi="Cambria Math"/>
                      </w:rPr>
                      <m:t>-1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exN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+…+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raisebox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/raisebox</m:t>
                    </m:r>
                    <m:r>
                      <w:rPr>
                        <w:rFonts w:ascii="Cambria Math" w:hAnsi="Cambria Math"/>
                      </w:rPr>
                      <m:t>-1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exN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/>
                    </m:sSub>
                  </m:den>
                </m:f>
                <m:r>
                  <w:rPr>
                    <w:rFonts w:ascii="Cambria Math" w:hAnsi="Cambria Math"/>
                  </w:rPr>
                  <m:t>*100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text</m:t>
                </m:r>
                <m:r>
                  <w:rPr>
                    <w:rFonts w:ascii="Cambria Math" w:hAnsi="Cambria Math"/>
                  </w:rPr>
                  <m:t>%,</m:t>
                </m:r>
              </m:oMath>
            </m:oMathPara>
          </w:p>
          <w:p w:rsidR="00EF7FC0" w:rsidRDefault="00EF7FC0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бюд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п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*100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text</m:t>
                </m:r>
                <m: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EF7FC0" w:rsidRDefault="00EF7FC0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</w:p>
          <w:p w:rsidR="00EF7FC0" w:rsidRDefault="00EF7FC0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222"/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где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– эффективность реализации подпрограммы (процентов);</w:t>
            </w:r>
          </w:p>
          <w:p w:rsidR="00EF7FC0" w:rsidRDefault="00A4196D">
            <w:pPr>
              <w:pStyle w:val="222"/>
              <w:widowControl w:val="0"/>
              <w:spacing w:line="240" w:lineRule="atLeast"/>
              <w:rPr>
                <w:sz w:val="24"/>
              </w:rPr>
            </w:pPr>
            <w:r>
              <w:rPr>
                <w:i/>
                <w:sz w:val="24"/>
              </w:rPr>
              <w:t>F</w:t>
            </w:r>
            <w:r>
              <w:rPr>
                <w:i/>
                <w:sz w:val="24"/>
                <w:vertAlign w:val="subscript"/>
              </w:rPr>
              <w:t>in</w:t>
            </w:r>
            <w:r>
              <w:rPr>
                <w:sz w:val="24"/>
              </w:rPr>
              <w:t xml:space="preserve"> – фактический индикатор, достигнутый в ходе реализации подпрограммы;</w:t>
            </w:r>
          </w:p>
          <w:p w:rsidR="00EF7FC0" w:rsidRDefault="00A4196D">
            <w:pPr>
              <w:pStyle w:val="222"/>
              <w:widowControl w:val="0"/>
              <w:spacing w:line="240" w:lineRule="atLeast"/>
              <w:rPr>
                <w:sz w:val="24"/>
              </w:rPr>
            </w:pPr>
            <w:r>
              <w:rPr>
                <w:i/>
                <w:sz w:val="24"/>
              </w:rPr>
              <w:t>N</w:t>
            </w:r>
            <w:r>
              <w:rPr>
                <w:i/>
                <w:sz w:val="24"/>
                <w:vertAlign w:val="subscript"/>
              </w:rPr>
              <w:t>in</w:t>
            </w:r>
            <w:r>
              <w:rPr>
                <w:sz w:val="24"/>
              </w:rPr>
              <w:t xml:space="preserve"> – нормативный индикатор, утвержденный подпрограммой;</w:t>
            </w:r>
          </w:p>
          <w:p w:rsidR="00EF7FC0" w:rsidRDefault="00A4196D">
            <w:pPr>
              <w:pStyle w:val="222"/>
              <w:widowControl w:val="0"/>
              <w:spacing w:line="240" w:lineRule="atLeast"/>
              <w:rPr>
                <w:sz w:val="24"/>
              </w:rPr>
            </w:pPr>
            <w:r>
              <w:rPr>
                <w:i/>
                <w:sz w:val="24"/>
              </w:rPr>
              <w:t>S</w:t>
            </w:r>
            <w:r>
              <w:rPr>
                <w:i/>
                <w:sz w:val="24"/>
                <w:vertAlign w:val="subscript"/>
              </w:rPr>
              <w:t>in</w:t>
            </w:r>
            <w:r>
              <w:rPr>
                <w:sz w:val="24"/>
              </w:rPr>
              <w:t xml:space="preserve"> – количество (сумма) индикаторов подпрограммы;</w:t>
            </w:r>
          </w:p>
          <w:p w:rsidR="00EF7FC0" w:rsidRDefault="00A4196D">
            <w:pPr>
              <w:pStyle w:val="affa"/>
              <w:widowControl w:val="0"/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>Э</w:t>
            </w:r>
            <w:r>
              <w:rPr>
                <w:sz w:val="24"/>
                <w:vertAlign w:val="subscript"/>
              </w:rPr>
              <w:t>бюд</w:t>
            </w:r>
            <w:r>
              <w:rPr>
                <w:sz w:val="24"/>
              </w:rPr>
              <w:t xml:space="preserve"> – бюджетная эффективность;</w:t>
            </w:r>
          </w:p>
          <w:p w:rsidR="00EF7FC0" w:rsidRDefault="00A4196D">
            <w:pPr>
              <w:pStyle w:val="affa"/>
              <w:widowControl w:val="0"/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ф</w:t>
            </w:r>
            <w:r>
              <w:rPr>
                <w:sz w:val="24"/>
              </w:rPr>
              <w:t xml:space="preserve"> – фактическое использование средств;</w:t>
            </w:r>
          </w:p>
          <w:p w:rsidR="00EF7FC0" w:rsidRDefault="00A4196D">
            <w:pPr>
              <w:pStyle w:val="affa"/>
              <w:widowControl w:val="0"/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п</w:t>
            </w:r>
            <w:r>
              <w:rPr>
                <w:sz w:val="24"/>
              </w:rPr>
              <w:t xml:space="preserve"> – планируемое использование средств.</w:t>
            </w:r>
          </w:p>
        </w:tc>
      </w:tr>
      <w:tr w:rsidR="00EF7FC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субъектов малого (включая индивидуальных предпринимателей) и среднего предпринимательства в расчете на 10 тыс. населения города </w:t>
            </w:r>
            <w:r>
              <w:rPr>
                <w:rFonts w:ascii="Times New Roman" w:hAnsi="Times New Roman"/>
                <w:sz w:val="24"/>
              </w:rPr>
              <w:t>Батайска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единиц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К=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*10000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Ч</m:t>
                    </m:r>
                  </m:den>
                </m:f>
              </m:oMath>
            </m:oMathPara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К – количество субъектов малого  и среднего предпринимательства в расчете на 10 тыс. населения города Батайска;</w:t>
            </w:r>
          </w:p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– количество субъектов малого и среднего предпринимательства </w:t>
            </w:r>
            <w:r>
              <w:rPr>
                <w:rFonts w:ascii="Times New Roman" w:hAnsi="Times New Roman"/>
                <w:sz w:val="24"/>
              </w:rPr>
              <w:lastRenderedPageBreak/>
              <w:t>города за отчетный год;</w:t>
            </w:r>
          </w:p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Ч – среднегодовая </w:t>
            </w:r>
            <w:r>
              <w:rPr>
                <w:rFonts w:ascii="Times New Roman" w:hAnsi="Times New Roman"/>
                <w:sz w:val="24"/>
              </w:rPr>
              <w:t>численность постоянного населения города в отчетном году.</w:t>
            </w:r>
          </w:p>
        </w:tc>
      </w:tr>
      <w:tr w:rsidR="00EF7FC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Доля потребительских споров, урегулированных в досудебном порядке от общего количества поступивших обращений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>проценты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</w:rPr>
                  <m:t>*100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text</m:t>
                </m:r>
                <m: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EF7FC0" w:rsidRDefault="00EF7FC0">
            <w:pPr>
              <w:pStyle w:val="ConsPlusCell"/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:rsidR="00EF7FC0" w:rsidRDefault="00A4196D">
            <w:pPr>
              <w:pStyle w:val="ConsPlusCell"/>
              <w:widowControl w:val="0"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Определяется как доля потребительских споров, </w:t>
            </w:r>
            <w:r>
              <w:rPr>
                <w:rFonts w:ascii="Times New Roman" w:hAnsi="Times New Roman"/>
                <w:sz w:val="24"/>
              </w:rPr>
              <w:t>урегулированных в досудебном порядке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i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– доля потребительских споров, урегулированных в досудебном порядке;</w:t>
            </w:r>
          </w:p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i/>
                <w:sz w:val="24"/>
              </w:rPr>
              <w:t>F</w:t>
            </w:r>
            <w:r>
              <w:rPr>
                <w:rFonts w:ascii="Times New Roman" w:hAnsi="Times New Roman"/>
                <w:sz w:val="24"/>
              </w:rPr>
              <w:t xml:space="preserve"> – потребительские споры, урегулированные в досудебном порядке;</w:t>
            </w:r>
          </w:p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i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– общее количество рассмотренных обращений граждан.</w:t>
            </w:r>
          </w:p>
        </w:tc>
      </w:tr>
    </w:tbl>
    <w:p w:rsidR="00EF7FC0" w:rsidRDefault="00EF7FC0">
      <w:pPr>
        <w:widowControl w:val="0"/>
        <w:ind w:left="10348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EF7FC0">
      <w:pPr>
        <w:widowControl w:val="0"/>
        <w:ind w:left="10620"/>
        <w:jc w:val="right"/>
        <w:rPr>
          <w:sz w:val="28"/>
        </w:rPr>
      </w:pP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Приложение № 3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к муниципальной программе города Батайска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«Экономическое развитие»</w:t>
      </w: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center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Перечень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подпрограмм, основных мероприятий муниципальной программы</w:t>
      </w:r>
    </w:p>
    <w:p w:rsidR="00EF7FC0" w:rsidRDefault="00EF7FC0">
      <w:pPr>
        <w:widowControl w:val="0"/>
        <w:ind w:firstLine="540"/>
        <w:jc w:val="both"/>
        <w:rPr>
          <w:color w:val="FF0000"/>
          <w:sz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1"/>
        <w:gridCol w:w="3039"/>
        <w:gridCol w:w="1872"/>
        <w:gridCol w:w="814"/>
        <w:gridCol w:w="897"/>
        <w:gridCol w:w="2943"/>
        <w:gridCol w:w="2261"/>
        <w:gridCol w:w="1967"/>
      </w:tblGrid>
      <w:tr w:rsidR="00EF7FC0"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и наименование основного мероприятия, мероприятия ведомственной целевой программы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</w:t>
            </w:r>
          </w:p>
        </w:tc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Последствия не реализации основного мероприятия подпрограммы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Связь с показателями муниципальной програм</w:t>
            </w:r>
            <w:r>
              <w:rPr>
                <w:rFonts w:ascii="Times New Roman" w:hAnsi="Times New Roman"/>
                <w:sz w:val="24"/>
              </w:rPr>
              <w:t>мы (подпрограммы)</w:t>
            </w:r>
          </w:p>
        </w:tc>
      </w:tr>
      <w:tr w:rsidR="00EF7FC0"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начала  </w:t>
            </w:r>
            <w:r>
              <w:rPr>
                <w:rFonts w:ascii="Times New Roman" w:hAnsi="Times New Roman"/>
                <w:sz w:val="24"/>
              </w:rPr>
              <w:br/>
              <w:t>реализации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окончания реализации</w:t>
            </w:r>
          </w:p>
        </w:tc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EF7FC0"/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EF7FC0">
        <w:trPr>
          <w:trHeight w:val="39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3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«Развитие субъектов малого и среднего предпринимательства»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Содействие расширению доступа субъектов малого и среднего предпринимательства к финансовым </w:t>
            </w:r>
            <w:r>
              <w:t>ресурсам.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Обеспечение информирования субъектов МСП о кредитных продуктах коммерческих банков для малого бизнеса; программах поддержки регионального «Гарантийно</w:t>
            </w:r>
            <w:r>
              <w:rPr>
                <w:rFonts w:ascii="Times New Roman" w:hAnsi="Times New Roman"/>
                <w:sz w:val="24"/>
              </w:rPr>
              <w:t xml:space="preserve">го фонда», автономной некоммерческой </w:t>
            </w:r>
            <w:r>
              <w:rPr>
                <w:rFonts w:ascii="Times New Roman" w:hAnsi="Times New Roman"/>
                <w:sz w:val="24"/>
              </w:rPr>
              <w:lastRenderedPageBreak/>
              <w:t>организации микрофинансовая компания «РРАПП»  и АО «Корпорация МСП».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Рост числа субъектов МСП.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ind w:left="57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 Снижение объемов кредитования субъектов МСП.</w:t>
            </w:r>
          </w:p>
          <w:p w:rsidR="00EF7FC0" w:rsidRDefault="00A4196D">
            <w:pPr>
              <w:pStyle w:val="ConsPlusCell"/>
              <w:widowControl w:val="0"/>
              <w:ind w:left="57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Снижение налоговых поступлений от субъектов МСП.</w:t>
            </w:r>
          </w:p>
          <w:p w:rsidR="00EF7FC0" w:rsidRDefault="00A4196D">
            <w:pPr>
              <w:pStyle w:val="ConsPlusCell"/>
              <w:widowControl w:val="0"/>
              <w:ind w:left="57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Снижение </w:t>
            </w:r>
            <w:r>
              <w:rPr>
                <w:rFonts w:ascii="Times New Roman" w:hAnsi="Times New Roman"/>
                <w:sz w:val="24"/>
              </w:rPr>
              <w:t xml:space="preserve">численности субъектов </w:t>
            </w:r>
            <w:r>
              <w:rPr>
                <w:rFonts w:ascii="Times New Roman" w:hAnsi="Times New Roman"/>
                <w:sz w:val="24"/>
              </w:rPr>
              <w:lastRenderedPageBreak/>
              <w:t>предпринимательской деятельности.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Влияет на достижение показателей 1.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 xml:space="preserve">Отдел малого и среднего предпринимательства, торговли </w:t>
            </w:r>
            <w:r>
              <w:t>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Normal1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Содействие организации и проведению выставочно-ярмарочных мероприятий с участием субъектов МСП области.</w:t>
            </w:r>
          </w:p>
          <w:p w:rsidR="00EF7FC0" w:rsidRDefault="00A4196D">
            <w:pPr>
              <w:pStyle w:val="ConsPlusNormal1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Организация и проведение мероприятий, направленных на участие местных производителей товаров и услуг в про</w:t>
            </w:r>
            <w:r>
              <w:rPr>
                <w:rFonts w:ascii="Times New Roman" w:hAnsi="Times New Roman"/>
                <w:sz w:val="24"/>
              </w:rPr>
              <w:t>грамме добровольной сертификации «Сделано на Дону».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Недостаточные темпы продвижения продукции донских производителей на межрегиональные и международные рынки.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1.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информирования о деятельности организаций, </w:t>
            </w:r>
            <w:r>
              <w:rPr>
                <w:rFonts w:ascii="Times New Roman" w:hAnsi="Times New Roman"/>
                <w:sz w:val="24"/>
              </w:rPr>
              <w:t>образующих инфраструктуру поддержки субъектов малого и среднего предпринимательства, и их консультационной поддержке субъектов малого и среднего предпринимательства.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Повышение информированности субъектов МСП.</w:t>
            </w:r>
          </w:p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Оказание методической помощи субъектам МСП.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Блокирование информации, отсутствие эффективного информирования предпринимательского сообщества.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Снижение предпринимательской активности и негативное вл</w:t>
            </w:r>
            <w:r>
              <w:rPr>
                <w:rFonts w:ascii="Times New Roman" w:hAnsi="Times New Roman"/>
                <w:sz w:val="24"/>
              </w:rPr>
              <w:t>ияние на «бизнес-климат» в городе.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1.</w:t>
            </w:r>
          </w:p>
        </w:tc>
      </w:tr>
      <w:tr w:rsidR="00EF7FC0">
        <w:trPr>
          <w:trHeight w:val="310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Образовательное и информационное обеспечение субъектов малого и среднего предпринимательства, пропаганда и популяризация предпринимательской деятельности, в том числе социального </w:t>
            </w:r>
            <w:r>
              <w:t>предпринимательства.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Повышение информированности субъектов МСП об образовательных программах Ростовской области.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Регулярные тематические публикации в городс</w:t>
            </w:r>
            <w:r>
              <w:rPr>
                <w:rFonts w:ascii="Times New Roman" w:hAnsi="Times New Roman"/>
                <w:sz w:val="24"/>
              </w:rPr>
              <w:t>ких газетах о престиже профессии «предприниматель».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Снижение деловой активности в приоритетных сферах экономики.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Снижение оценки предпринимательским обществом открытости деятельности администрации города.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1.</w:t>
            </w:r>
          </w:p>
        </w:tc>
      </w:tr>
      <w:tr w:rsidR="00EF7FC0">
        <w:tc>
          <w:tcPr>
            <w:tcW w:w="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3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Предоставление муниципальных преференций сельскохозяйственным товаропроизводителям Ростовской области для размещения НТО без проведения торгов (конкурсов, аукционов) на территории города Батайска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</w:t>
            </w:r>
            <w:r>
              <w:t>страция города Батайска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Обеспечение информирования субъектов МСП о предоставлении муниципальных преференций сельскохозяйственным товаропроизводителям Ростовской области.</w:t>
            </w:r>
          </w:p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Консультирование потенциальных участников о предоставлении </w:t>
            </w:r>
            <w:r>
              <w:rPr>
                <w:rFonts w:ascii="Times New Roman" w:hAnsi="Times New Roman"/>
                <w:sz w:val="24"/>
              </w:rPr>
              <w:t>муниципальных преференций сельскохозяйственным товаропроизводителям для размещения на территории города Батайска НТО без проведения торгов (конкурсов, аукционов).</w:t>
            </w:r>
          </w:p>
        </w:tc>
        <w:tc>
          <w:tcPr>
            <w:tcW w:w="2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Снижение предпринимательской активности и негативное влияние на экономику и «бизнес-климат» в</w:t>
            </w:r>
            <w:r>
              <w:rPr>
                <w:rFonts w:ascii="Times New Roman" w:hAnsi="Times New Roman"/>
                <w:sz w:val="24"/>
              </w:rPr>
              <w:t xml:space="preserve"> городе.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1.</w:t>
            </w:r>
          </w:p>
        </w:tc>
      </w:tr>
      <w:tr w:rsidR="00EF7FC0">
        <w:trPr>
          <w:trHeight w:val="40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«Защита прав потребителей»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Обеспечение системы эффективной и доступной защиты прав потребителей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1.</w:t>
            </w:r>
            <w:r>
              <w:t xml:space="preserve"> Формирование эффективной и доступной системы обеспечения защиты прав потребителей посредством взаимодействия всех ветвей власти, осуществляющих деятельность по защите потребительских прав.</w:t>
            </w:r>
          </w:p>
          <w:p w:rsidR="00EF7FC0" w:rsidRDefault="00A4196D">
            <w:pPr>
              <w:widowControl w:val="0"/>
            </w:pPr>
            <w:r>
              <w:t>2. Обеспечение деятельности общественных приемных по вопросам защи</w:t>
            </w:r>
            <w:r>
              <w:t xml:space="preserve">ты </w:t>
            </w:r>
            <w:r>
              <w:rPr>
                <w:spacing w:val="-4"/>
              </w:rPr>
              <w:t>прав потребителей в городе</w:t>
            </w:r>
            <w:r>
              <w:t xml:space="preserve"> для оказания населению бесплатной консультационной помощи.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Невозможность получения эффективной и доступной защиты установленных </w:t>
            </w:r>
            <w:hyperlink r:id="rId9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 прав потребителей.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</w:t>
            </w:r>
            <w:r>
              <w:rPr>
                <w:rFonts w:ascii="Times New Roman" w:hAnsi="Times New Roman"/>
                <w:sz w:val="24"/>
              </w:rPr>
              <w:t>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1. Разработка и издание для потребителей информационно-справочных материалов по вопросам защиты прав потребителей в </w:t>
            </w:r>
            <w:r>
              <w:rPr>
                <w:spacing w:val="-6"/>
              </w:rPr>
              <w:t>различных сферах деятельности.</w:t>
            </w:r>
          </w:p>
          <w:p w:rsidR="00EF7FC0" w:rsidRDefault="00A4196D">
            <w:pPr>
              <w:widowControl w:val="0"/>
            </w:pPr>
            <w:r>
              <w:t>2. Организация оказания консультационных, юридических услуг по обработке обращений граждан, связанных с вопро</w:t>
            </w:r>
            <w:r>
              <w:t xml:space="preserve">сами защиты </w:t>
            </w:r>
            <w:r>
              <w:rPr>
                <w:spacing w:val="-6"/>
              </w:rPr>
              <w:t>прав потребителей, поступивших</w:t>
            </w:r>
            <w:r>
              <w:t xml:space="preserve"> по телефону.</w:t>
            </w:r>
          </w:p>
          <w:p w:rsidR="00EF7FC0" w:rsidRDefault="00A4196D">
            <w:pPr>
              <w:widowControl w:val="0"/>
            </w:pPr>
            <w:r>
              <w:lastRenderedPageBreak/>
              <w:t>3. Освещение в средствах массовой информации вопросов по защите прав потребителей в различных сферах потребительского рынка товаров и услуг.</w:t>
            </w:r>
          </w:p>
          <w:p w:rsidR="00EF7FC0" w:rsidRDefault="00A4196D">
            <w:pPr>
              <w:widowControl w:val="0"/>
            </w:pPr>
            <w:r>
              <w:t xml:space="preserve">4. Организация и проведение конференций, форумов, «круглых </w:t>
            </w:r>
            <w:r>
              <w:t>столов» по вопросам защиты прав потребителей.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>Недостаточная осведомленность граждан о своих потребительских правах и механизмах их реализации.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2.2.1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Разработка и издание информационно-справочных материалов по вопросам </w:t>
            </w:r>
            <w:r>
              <w:t>защиты прав потребителей, в т.ч. по 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1. Разработка и издание для организаций и индивидуальных предпринимателей информационных материалов по вопросам обеспечения соблюдения защиты прав потребителей в </w:t>
            </w:r>
            <w:r>
              <w:rPr>
                <w:spacing w:val="-6"/>
              </w:rPr>
              <w:t>различных сферах деятельности.</w:t>
            </w:r>
          </w:p>
          <w:p w:rsidR="00EF7FC0" w:rsidRDefault="00A4196D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2. Обеспечение  пополнения и функционирования в сети Интернет б</w:t>
            </w:r>
            <w:r>
              <w:rPr>
                <w:spacing w:val="-6"/>
              </w:rPr>
              <w:t>азы данных судебных решений по потребительским спорам, касающихся вопросов защиты прав потребителей.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1. Не высокий уровень правовой грамотности хозяйствующих субъектов, работающих на потребительском рынке города.</w:t>
            </w:r>
          </w:p>
          <w:p w:rsidR="00EF7FC0" w:rsidRDefault="00A4196D">
            <w:pPr>
              <w:widowControl w:val="0"/>
            </w:pPr>
            <w:r>
              <w:t>2. Отсутствие информации для обеспечения пр</w:t>
            </w:r>
            <w:r>
              <w:t>инятия и реализации управленческих решений в сфере защиты прав потребителей.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Освещение в средствах массовой информации вопросов по защите прав потребителей в различных сферах потребительского </w:t>
            </w:r>
            <w:r>
              <w:lastRenderedPageBreak/>
              <w:t>рынка товаров и услуг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lastRenderedPageBreak/>
              <w:t xml:space="preserve">Отдел малого и среднего предпринимательства, торговли Администрация </w:t>
            </w:r>
            <w:r>
              <w:lastRenderedPageBreak/>
              <w:t>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1. Организация оказания консультационных, юридических услуг по обработке обращений граждан, связанных с </w:t>
            </w:r>
            <w:r>
              <w:lastRenderedPageBreak/>
              <w:t xml:space="preserve">вопросами защиты </w:t>
            </w:r>
            <w:r>
              <w:rPr>
                <w:spacing w:val="-6"/>
              </w:rPr>
              <w:t>прав потребителей, поступивших</w:t>
            </w:r>
            <w:r>
              <w:t xml:space="preserve"> по телефону.</w:t>
            </w:r>
          </w:p>
          <w:p w:rsidR="00EF7FC0" w:rsidRDefault="00A4196D">
            <w:pPr>
              <w:widowControl w:val="0"/>
            </w:pPr>
            <w:r>
              <w:t>2. Освещение в средствах массовой информации вопросов по защите прав потребителей в различных сферах потребительского рынка товаров и услуг.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 xml:space="preserve">Недостаточная информированность граждан о своих потребительских правах и </w:t>
            </w:r>
            <w:r>
              <w:lastRenderedPageBreak/>
              <w:t>механизмах их реализации.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Вл</w:t>
            </w:r>
            <w:r>
              <w:rPr>
                <w:rFonts w:ascii="Times New Roman" w:hAnsi="Times New Roman"/>
                <w:sz w:val="24"/>
              </w:rPr>
              <w:t>ияет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Кадровое обеспечение защиты прав потребителей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1. Организация и проведение семинаров для руководителей и специалистов </w:t>
            </w:r>
            <w:r>
              <w:t>предприятий потребительского рынка города по вопросам защиты прав потребителей.</w:t>
            </w:r>
          </w:p>
          <w:p w:rsidR="00EF7FC0" w:rsidRDefault="00A4196D">
            <w:pPr>
              <w:widowControl w:val="0"/>
            </w:pPr>
            <w:r>
              <w:t>2. Проведение конкурсов рисунков по тематическим направлениям «Защита прав потребителей» и «Сделано на Дону» среди учащихся школ.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1. Отсутствие системы подготовки и повышения к</w:t>
            </w:r>
            <w:r>
              <w:t>валификации кадров, работающих в сфере защиты прав потребителей.</w:t>
            </w:r>
          </w:p>
          <w:p w:rsidR="00EF7FC0" w:rsidRDefault="00A4196D">
            <w:pPr>
              <w:widowControl w:val="0"/>
            </w:pPr>
            <w:r>
              <w:rPr>
                <w:spacing w:val="-1"/>
              </w:rPr>
              <w:t>2. Снижение эффективности рассмотрения обращений потребителей по вопросам</w:t>
            </w:r>
          </w:p>
          <w:p w:rsidR="00EF7FC0" w:rsidRDefault="00A4196D">
            <w:pPr>
              <w:widowControl w:val="0"/>
            </w:pPr>
            <w:r>
              <w:rPr>
                <w:spacing w:val="-1"/>
              </w:rPr>
              <w:t>защиты их прав.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ind w:right="-216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2.3.1.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Организация и проведение семинаров для руководителей и </w:t>
            </w:r>
            <w:r>
              <w:t>специалистов хозяйствующих субъектов, осуществляющих деятельность в различных сферах потребительского рынка города.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Повышение правовой грамотности по вопросам </w:t>
            </w:r>
            <w:r>
              <w:t>защиты прав потребителей.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rPr>
                <w:sz w:val="28"/>
              </w:rPr>
            </w:pPr>
            <w:r>
              <w:t xml:space="preserve">Невозможность получения эффективной и доступной защиты установленных </w:t>
            </w:r>
            <w:hyperlink r:id="rId10" w:history="1">
              <w:r>
                <w:t>законодательством</w:t>
              </w:r>
            </w:hyperlink>
            <w:r>
              <w:t xml:space="preserve"> Российской Федерации прав потребителей.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Влияет на достижение показателя 2.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Обеспечение </w:t>
            </w:r>
            <w:r>
              <w:lastRenderedPageBreak/>
              <w:t>информировани</w:t>
            </w:r>
            <w:r>
              <w:t>я и участия хозяйствующих субъектов города Батайска в ежегодной региональной конференции по вопросу защиты прав потребителей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lastRenderedPageBreak/>
              <w:t xml:space="preserve">Отдел малого и </w:t>
            </w:r>
            <w:r>
              <w:lastRenderedPageBreak/>
              <w:t>среднего предпринимательства, торговли Администрация города Батайска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 xml:space="preserve">Популяризация </w:t>
            </w:r>
            <w:r>
              <w:lastRenderedPageBreak/>
              <w:t>передового опыта работы</w:t>
            </w:r>
            <w:r>
              <w:t xml:space="preserve"> по защите прав потребителей для руководителей хозяйствующих субъектов сферы услуг города Батайска и повышения культуры обслуживания потребителей.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 xml:space="preserve">Недостаточная </w:t>
            </w:r>
            <w:r>
              <w:lastRenderedPageBreak/>
              <w:t>осведомленность граждан о своих потребительских правах и механизмах их реализации.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lastRenderedPageBreak/>
              <w:t xml:space="preserve">Влияет на </w:t>
            </w:r>
            <w:r>
              <w:lastRenderedPageBreak/>
              <w:t>до</w:t>
            </w:r>
            <w:r>
              <w:t>стижение показателя 2.</w:t>
            </w:r>
          </w:p>
        </w:tc>
      </w:tr>
      <w:tr w:rsidR="00EF7FC0">
        <w:trPr>
          <w:trHeight w:val="43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EF7FC0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3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«Создание благоприятных условий для привлечения инвестиций в город Батайск»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both"/>
            </w:pPr>
            <w:r>
              <w:t>Формирование благоприятного инвестиционного имиджа города Батайска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  <w:jc w:val="center"/>
            </w:pPr>
            <w:r>
              <w:t xml:space="preserve">Отдел экономики, инвестиционной политики и стратегического развития </w:t>
            </w:r>
            <w:r>
              <w:t>Администрации города Батайска,</w:t>
            </w:r>
          </w:p>
          <w:p w:rsidR="00EF7FC0" w:rsidRDefault="00A4196D">
            <w:pPr>
              <w:widowControl w:val="0"/>
              <w:jc w:val="center"/>
            </w:pPr>
            <w:r>
              <w:t>Управление по архитектуре и градостроительству, Комитет по управлению имуществом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1. Привлечение потока внешних инвесторов для реализации проектов на территорию города.</w:t>
            </w:r>
          </w:p>
          <w:p w:rsidR="00EF7FC0" w:rsidRDefault="00A4196D">
            <w:pPr>
              <w:widowControl w:val="0"/>
            </w:pPr>
            <w:r>
              <w:t>2. Повышение инвестиционной активности внутренн</w:t>
            </w:r>
            <w:r>
              <w:t>их инвесторов.</w:t>
            </w:r>
          </w:p>
          <w:p w:rsidR="00EF7FC0" w:rsidRDefault="00A4196D">
            <w:pPr>
              <w:widowControl w:val="0"/>
            </w:pPr>
            <w:r>
              <w:t>3. Повышение уровня и качества жизни населения города Батайска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Снижение налоговых поступлений от арендной платы за земельные участки.</w:t>
            </w:r>
          </w:p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Отсутствие роста численности новых рабочих мест.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3.</w:t>
            </w:r>
          </w:p>
        </w:tc>
      </w:tr>
      <w:tr w:rsidR="00EF7FC0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Сопровождение инвесторов на всех этапах реализации проекта.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jc w:val="center"/>
            </w:pPr>
            <w:r>
              <w:t>Отдел экономики, инвестиционной политики и стратегического развития Администрации города Батайска,</w:t>
            </w:r>
          </w:p>
          <w:p w:rsidR="00EF7FC0" w:rsidRDefault="00A4196D">
            <w:pPr>
              <w:widowControl w:val="0"/>
              <w:jc w:val="center"/>
            </w:pPr>
            <w:r>
              <w:t xml:space="preserve">Управление по архитектуре и </w:t>
            </w:r>
            <w:r>
              <w:lastRenderedPageBreak/>
              <w:t>градостроительству, Комитет по управлению имуществом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2019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Normal1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Обе</w:t>
            </w:r>
            <w:r>
              <w:rPr>
                <w:rFonts w:ascii="Times New Roman" w:hAnsi="Times New Roman"/>
                <w:sz w:val="24"/>
              </w:rPr>
              <w:t>спечение взаимодействия бизнеса, органов государственной власти и органов местного самоуправления.</w:t>
            </w:r>
          </w:p>
          <w:p w:rsidR="00EF7FC0" w:rsidRDefault="00A4196D">
            <w:pPr>
              <w:widowControl w:val="0"/>
            </w:pPr>
            <w:r>
              <w:t>2. Развитие механизма государственно-частного партнёрства.</w:t>
            </w:r>
          </w:p>
          <w:p w:rsidR="00EF7FC0" w:rsidRDefault="00A4196D">
            <w:pPr>
              <w:widowControl w:val="0"/>
            </w:pPr>
            <w:r>
              <w:t xml:space="preserve">3. Повышение уровня и качества жизни населения </w:t>
            </w:r>
            <w:r>
              <w:lastRenderedPageBreak/>
              <w:t>города Батайска.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 Сокращение инвестиционной актив</w:t>
            </w:r>
            <w:r>
              <w:rPr>
                <w:rFonts w:ascii="Times New Roman" w:hAnsi="Times New Roman"/>
                <w:sz w:val="24"/>
              </w:rPr>
              <w:t>ности.</w:t>
            </w:r>
          </w:p>
          <w:p w:rsidR="00EF7FC0" w:rsidRDefault="00A4196D">
            <w:pPr>
              <w:pStyle w:val="ConsPlusCell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Снижение налоговых поступлений от арендной платы за земельные участки.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Влияет на достижение показателя 3.</w:t>
            </w:r>
          </w:p>
        </w:tc>
      </w:tr>
      <w:tr w:rsidR="00EF7FC0">
        <w:tc>
          <w:tcPr>
            <w:tcW w:w="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3.3</w:t>
            </w:r>
          </w:p>
        </w:tc>
        <w:tc>
          <w:tcPr>
            <w:tcW w:w="3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</w:pPr>
            <w:r>
              <w:t>Осуществление полномочий по подготовке и проведению Всероссийской переписи населения 2020 года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widowControl w:val="0"/>
              <w:tabs>
                <w:tab w:val="left" w:pos="1701"/>
              </w:tabs>
              <w:jc w:val="center"/>
            </w:pPr>
            <w:r>
              <w:t>Отдел экономики, инвестиционной политики</w:t>
            </w:r>
            <w:r>
              <w:t xml:space="preserve"> и стратегического развития Администрации города Батайска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7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F7FC0" w:rsidRDefault="00A4196D">
            <w:pPr>
              <w:pStyle w:val="ConsPlusNormal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реализовано.</w:t>
            </w:r>
          </w:p>
        </w:tc>
      </w:tr>
    </w:tbl>
    <w:p w:rsidR="00EF7FC0" w:rsidRDefault="00EF7FC0">
      <w:pPr>
        <w:jc w:val="center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EF7FC0">
      <w:pPr>
        <w:widowControl w:val="0"/>
        <w:jc w:val="right"/>
        <w:rPr>
          <w:sz w:val="28"/>
        </w:rPr>
      </w:pP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Приложение № 4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к муниципальной программе города Батайска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«Экономическое развитие»</w:t>
      </w:r>
    </w:p>
    <w:p w:rsidR="00EF7FC0" w:rsidRDefault="00EF7FC0">
      <w:pPr>
        <w:widowControl w:val="0"/>
        <w:jc w:val="both"/>
        <w:rPr>
          <w:sz w:val="28"/>
        </w:rPr>
      </w:pP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 xml:space="preserve">Расходы бюджета города Батайска на реализацию муниципальной программы </w:t>
      </w:r>
    </w:p>
    <w:p w:rsidR="00EF7FC0" w:rsidRDefault="00EF7FC0">
      <w:pPr>
        <w:widowControl w:val="0"/>
        <w:ind w:left="10065"/>
        <w:rPr>
          <w:color w:val="FF0000"/>
        </w:rPr>
      </w:pPr>
      <w:bookmarkStart w:id="10" w:name="Par879"/>
      <w:bookmarkEnd w:id="10"/>
    </w:p>
    <w:tbl>
      <w:tblPr>
        <w:tblW w:w="0" w:type="auto"/>
        <w:tblInd w:w="-96" w:type="dxa"/>
        <w:tblLayout w:type="fixed"/>
        <w:tblCellMar>
          <w:left w:w="48" w:type="dxa"/>
        </w:tblCellMar>
        <w:tblLook w:val="04A0" w:firstRow="1" w:lastRow="0" w:firstColumn="1" w:lastColumn="0" w:noHBand="0" w:noVBand="1"/>
      </w:tblPr>
      <w:tblGrid>
        <w:gridCol w:w="956"/>
        <w:gridCol w:w="1176"/>
        <w:gridCol w:w="1461"/>
        <w:gridCol w:w="472"/>
        <w:gridCol w:w="370"/>
        <w:gridCol w:w="594"/>
        <w:gridCol w:w="370"/>
        <w:gridCol w:w="805"/>
        <w:gridCol w:w="12"/>
        <w:gridCol w:w="792"/>
        <w:gridCol w:w="25"/>
        <w:gridCol w:w="817"/>
        <w:gridCol w:w="10"/>
        <w:gridCol w:w="842"/>
        <w:gridCol w:w="764"/>
        <w:gridCol w:w="19"/>
        <w:gridCol w:w="678"/>
        <w:gridCol w:w="64"/>
        <w:gridCol w:w="700"/>
        <w:gridCol w:w="764"/>
        <w:gridCol w:w="653"/>
        <w:gridCol w:w="207"/>
        <w:gridCol w:w="494"/>
        <w:gridCol w:w="207"/>
        <w:gridCol w:w="540"/>
        <w:gridCol w:w="174"/>
        <w:gridCol w:w="702"/>
      </w:tblGrid>
      <w:tr w:rsidR="00EF7FC0">
        <w:trPr>
          <w:trHeight w:val="632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Статус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муниципальной программы, подпрограммы муниципальной программы, основного мероприят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ия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Ответственный исполнитель, соисполнители,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участники</w:t>
            </w:r>
          </w:p>
        </w:tc>
        <w:tc>
          <w:tcPr>
            <w:tcW w:w="1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Код бюджетной </w:t>
            </w:r>
            <w:r>
              <w:rPr>
                <w:sz w:val="20"/>
              </w:rPr>
              <w:t>классификации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Расходы (тыс.руб.), годы</w:t>
            </w:r>
          </w:p>
        </w:tc>
      </w:tr>
      <w:tr w:rsidR="00EF7FC0"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ГРБС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РзПр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ЦСР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ВР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2020 год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2022 год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2023 год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2024 год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2025 год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2026 год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2027 год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2028 год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2029 год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2030 год</w:t>
            </w:r>
          </w:p>
        </w:tc>
      </w:tr>
      <w:tr w:rsidR="00EF7FC0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6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8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13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15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Муниципальная программа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«Экономическое развитие»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всего,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в том числе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1400000000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2038,1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экономики, инвестиционной политики и стратегического развития 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1998,1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соисполнители, </w:t>
            </w:r>
            <w:r>
              <w:rPr>
                <w:sz w:val="20"/>
              </w:rPr>
              <w:t>всего, в том числе: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участники, всего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jc w:val="center"/>
              <w:rPr>
                <w:sz w:val="20"/>
              </w:rPr>
            </w:pPr>
          </w:p>
        </w:tc>
      </w:tr>
      <w:tr w:rsidR="00EF7FC0">
        <w:trPr>
          <w:trHeight w:val="42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Развитие субъектов малого и среднего предпринимательства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1410000</w:t>
            </w:r>
          </w:p>
          <w:p w:rsidR="00EF7FC0" w:rsidRDefault="00A4196D">
            <w:pPr>
              <w:widowControl w:val="0"/>
              <w:jc w:val="center"/>
            </w:pPr>
            <w:r>
              <w:t>000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53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</w:t>
            </w:r>
            <w:r>
              <w:rPr>
                <w:sz w:val="20"/>
              </w:rPr>
              <w:t>мероприятие 1.1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Содействие расширению доступа субъектов малого и среднего предпринимательства к финансовым ресурсам.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Администрация города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</w:t>
            </w:r>
            <w:r>
              <w:rPr>
                <w:sz w:val="20"/>
              </w:rPr>
              <w:t>мероприятие 1.2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экономики, инвестиционной политики и стратегического развития  Администрации города Батайска,</w:t>
            </w:r>
          </w:p>
          <w:p w:rsidR="00EF7FC0" w:rsidRDefault="00A4196D">
            <w:pPr>
              <w:pStyle w:val="ConsPlusCell"/>
              <w:widowControl w:val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малого и среднего предпринимател</w:t>
            </w:r>
            <w:r>
              <w:rPr>
                <w:rFonts w:ascii="Times New Roman" w:hAnsi="Times New Roman"/>
                <w:sz w:val="20"/>
              </w:rPr>
              <w:t>ьства, торговли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1.3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Организация информирования о деятельности организаций, образующих инфраструктуру поддержки субъектов малого и среднего предпринимательства, и их . консультационной поддержки </w:t>
            </w:r>
            <w:r>
              <w:rPr>
                <w:rFonts w:ascii="Times New Roman" w:hAnsi="Times New Roman"/>
                <w:sz w:val="20"/>
              </w:rPr>
              <w:t>субъектов малого и среднего предпринимательства.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малого и среднего предпринимательства, торговли</w:t>
            </w:r>
            <w:r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1.4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Образовательное и информационное обеспечение субъектов </w:t>
            </w:r>
            <w:r>
              <w:rPr>
                <w:sz w:val="20"/>
              </w:rPr>
              <w:t>малого и среднего предпринимательства, пропаганда и популяризация предпринимательской деятельности, в том числе социального предпринимательства.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малого и среднего предпринимательства, торговли</w:t>
            </w:r>
            <w:r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</w:t>
            </w:r>
            <w:r>
              <w:t xml:space="preserve">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1.5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Предоставление муниципальных преференций сельскохозяйственным товаропроизводителям Ростовской области для размещения НТО без проведения торгов (конкурсов, аукционов) на территории города Батайска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малого и среднего</w:t>
            </w:r>
            <w:r>
              <w:rPr>
                <w:rFonts w:ascii="Times New Roman" w:hAnsi="Times New Roman"/>
                <w:sz w:val="20"/>
              </w:rPr>
              <w:t xml:space="preserve"> предпринимательства, торговли</w:t>
            </w:r>
            <w:r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Администрации города Батайска</w:t>
            </w:r>
          </w:p>
        </w:tc>
        <w:tc>
          <w:tcPr>
            <w:tcW w:w="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Защита прав потребителей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1420000000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Обеспечение системы  эффективной и доступной  защиты прав потребителей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</w:t>
            </w:r>
            <w:r>
              <w:rPr>
                <w:sz w:val="20"/>
              </w:rPr>
              <w:t>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малого и среднего предпринимательства, торговли Администрации города </w:t>
            </w:r>
            <w:r>
              <w:rPr>
                <w:sz w:val="20"/>
              </w:rPr>
              <w:t>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1420020010</w:t>
            </w:r>
          </w:p>
          <w:p w:rsidR="00EF7FC0" w:rsidRDefault="00EF7FC0">
            <w:pPr>
              <w:widowControl w:val="0"/>
              <w:jc w:val="center"/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2.2.1.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Разработка и издание  информационно-справочных материалов по вопросам защиты прав потребителей. в т.ч. по </w:t>
            </w:r>
            <w:r>
              <w:rPr>
                <w:sz w:val="20"/>
              </w:rPr>
              <w:t>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1420020010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2.2.2.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Освещение в средствах массовой информации вопросов по защите прав потребителей в различных сферах потребительского рынка товаров и услуг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</w:t>
            </w:r>
            <w:r>
              <w:rPr>
                <w:sz w:val="20"/>
              </w:rPr>
              <w:t>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1420020010</w:t>
            </w:r>
          </w:p>
          <w:p w:rsidR="00EF7FC0" w:rsidRDefault="00EF7FC0">
            <w:pPr>
              <w:widowControl w:val="0"/>
              <w:jc w:val="center"/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Кадровое обеспечение защиты прав потребителей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1420020010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2.3.1.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Организация и проведение семинаров для руководителей и специалистов хозяйствующих субъектов, осуществляющих деятельность в различных сферах потребительского рынка города, в т.ч. по вопросам та</w:t>
            </w:r>
            <w:r>
              <w:rPr>
                <w:sz w:val="20"/>
              </w:rPr>
              <w:t>рифного регулирования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1420020010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F7FC0">
        <w:trPr>
          <w:trHeight w:val="2279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2.3.2.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Проведение ежегодных отраслевых профессиональных и рейтинговых конкурсов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Создание благоприятных условий для привлечения инвестиций в город Батайск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1430000000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1998,1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благоприятного инвестиционного имиджа города Батайска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города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Батайска, (Отдел экономики, инвестиционной политики и стратегического развития Администрации города Ба</w:t>
            </w:r>
            <w:r>
              <w:rPr>
                <w:sz w:val="20"/>
              </w:rPr>
              <w:t>тайска),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структурные подразделения Администрации города Батайска (Управление по архитектуре градостроительству, Комитет по управлению имуществом)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1430020010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>
            <w:pPr>
              <w:widowControl w:val="0"/>
              <w:rPr>
                <w:sz w:val="20"/>
              </w:rPr>
            </w:pPr>
          </w:p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Сопровождение инвесторов на всех этапах реализации проекта.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города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Батайска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(Отдел экономики, инвестиционной политики и стратегического развития Администрации города Батайска),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ст</w:t>
            </w:r>
            <w:r>
              <w:rPr>
                <w:sz w:val="20"/>
              </w:rPr>
              <w:t>руктурные подразделения Администрации города Батайска</w:t>
            </w:r>
          </w:p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(Управление по архитектуре градостроительству, Комитет по управлению имуществом)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92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F7FC0">
        <w:trPr>
          <w:trHeight w:val="182"/>
        </w:trPr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3.3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Осуществление полномочий по подготовке и проведению </w:t>
            </w:r>
            <w:r>
              <w:rPr>
                <w:sz w:val="20"/>
              </w:rPr>
              <w:t>Всероссийской переписи населения 2020 года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х</w:t>
            </w:r>
          </w:p>
        </w:tc>
        <w:tc>
          <w:tcPr>
            <w:tcW w:w="8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1998,1</w:t>
            </w:r>
          </w:p>
        </w:tc>
        <w:tc>
          <w:tcPr>
            <w:tcW w:w="8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</w:tbl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EF7FC0">
      <w:pPr>
        <w:widowControl w:val="0"/>
        <w:ind w:left="10772"/>
        <w:jc w:val="center"/>
        <w:rPr>
          <w:sz w:val="28"/>
        </w:rPr>
      </w:pP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Приложение № 5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к</w:t>
      </w:r>
      <w:r>
        <w:rPr>
          <w:sz w:val="28"/>
        </w:rPr>
        <w:t xml:space="preserve"> муниципальной программе города Батайска</w:t>
      </w:r>
    </w:p>
    <w:p w:rsidR="00EF7FC0" w:rsidRDefault="00A4196D">
      <w:pPr>
        <w:widowControl w:val="0"/>
        <w:ind w:left="10772"/>
        <w:jc w:val="center"/>
        <w:rPr>
          <w:sz w:val="28"/>
        </w:rPr>
      </w:pPr>
      <w:r>
        <w:rPr>
          <w:sz w:val="28"/>
        </w:rPr>
        <w:t>«Экономическое развитие»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Расходы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>областного бюджета, федерального бюджета, бюджета города Батайска</w:t>
      </w:r>
    </w:p>
    <w:p w:rsidR="00EF7FC0" w:rsidRDefault="00A4196D">
      <w:pPr>
        <w:widowControl w:val="0"/>
        <w:jc w:val="center"/>
        <w:rPr>
          <w:sz w:val="28"/>
        </w:rPr>
      </w:pPr>
      <w:r>
        <w:rPr>
          <w:sz w:val="28"/>
        </w:rPr>
        <w:t xml:space="preserve">и внебюджетных источников на реализацию государственной программы </w:t>
      </w:r>
    </w:p>
    <w:p w:rsidR="00EF7FC0" w:rsidRDefault="00EF7FC0">
      <w:pPr>
        <w:widowControl w:val="0"/>
        <w:jc w:val="center"/>
        <w:rPr>
          <w:sz w:val="28"/>
        </w:rPr>
      </w:pPr>
    </w:p>
    <w:tbl>
      <w:tblPr>
        <w:tblW w:w="0" w:type="auto"/>
        <w:tblInd w:w="48" w:type="dxa"/>
        <w:tblLayout w:type="fixed"/>
        <w:tblCellMar>
          <w:left w:w="48" w:type="dxa"/>
        </w:tblCellMar>
        <w:tblLook w:val="04A0" w:firstRow="1" w:lastRow="0" w:firstColumn="1" w:lastColumn="0" w:noHBand="0" w:noVBand="1"/>
      </w:tblPr>
      <w:tblGrid>
        <w:gridCol w:w="1170"/>
        <w:gridCol w:w="1538"/>
        <w:gridCol w:w="1545"/>
        <w:gridCol w:w="850"/>
        <w:gridCol w:w="851"/>
        <w:gridCol w:w="916"/>
        <w:gridCol w:w="816"/>
        <w:gridCol w:w="877"/>
        <w:gridCol w:w="799"/>
        <w:gridCol w:w="977"/>
        <w:gridCol w:w="928"/>
        <w:gridCol w:w="864"/>
        <w:gridCol w:w="815"/>
        <w:gridCol w:w="813"/>
        <w:gridCol w:w="763"/>
      </w:tblGrid>
      <w:tr w:rsidR="00EF7FC0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Статус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программы, под</w:t>
            </w:r>
            <w:r>
              <w:rPr>
                <w:rFonts w:ascii="Times New Roman" w:hAnsi="Times New Roman"/>
                <w:sz w:val="24"/>
              </w:rPr>
              <w:t>программы муниципальной 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Ответственный исполнитель,     </w:t>
            </w:r>
            <w:r>
              <w:rPr>
                <w:rFonts w:ascii="Times New Roman" w:hAnsi="Times New Roman"/>
                <w:sz w:val="24"/>
              </w:rPr>
              <w:br/>
              <w:t>соисполнители</w:t>
            </w:r>
          </w:p>
        </w:tc>
        <w:tc>
          <w:tcPr>
            <w:tcW w:w="6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widowControl w:val="0"/>
              <w:jc w:val="center"/>
            </w:pPr>
            <w:r>
              <w:t>Оценка расходов (тыс. руб.), годы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>
            <w:pPr>
              <w:widowControl w:val="0"/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>
            <w:pPr>
              <w:widowControl w:val="0"/>
              <w:jc w:val="center"/>
            </w:pPr>
          </w:p>
        </w:tc>
      </w:tr>
      <w:tr w:rsidR="00EF7FC0"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EF7FC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  <w:vAlign w:val="center"/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</w:tr>
      <w:tr w:rsidR="00EF7FC0">
        <w:trPr>
          <w:trHeight w:val="63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EF7FC0">
        <w:trPr>
          <w:trHeight w:val="141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Муни</w:t>
            </w:r>
            <w:r>
              <w:rPr>
                <w:sz w:val="20"/>
              </w:rPr>
              <w:t>ципальная программа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ind w:left="3"/>
              <w:jc w:val="both"/>
              <w:rPr>
                <w:sz w:val="20"/>
              </w:rPr>
            </w:pPr>
            <w:r>
              <w:rPr>
                <w:sz w:val="20"/>
              </w:rPr>
              <w:t>Экономическое развитие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2038,1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</w:tr>
      <w:tr w:rsidR="00EF7FC0">
        <w:trPr>
          <w:trHeight w:val="138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38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1998,1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38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40,0</w:t>
            </w:r>
          </w:p>
        </w:tc>
      </w:tr>
      <w:tr w:rsidR="00EF7FC0">
        <w:trPr>
          <w:trHeight w:val="165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Подпрограмма 1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ind w:left="3"/>
              <w:jc w:val="both"/>
              <w:rPr>
                <w:sz w:val="20"/>
              </w:rPr>
            </w:pPr>
            <w:r>
              <w:rPr>
                <w:sz w:val="20"/>
              </w:rPr>
              <w:t>Развитие субъектов малого и среднего предпринимательства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F7FC0">
        <w:trPr>
          <w:trHeight w:val="165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Подпрограмма 2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ind w:left="3"/>
              <w:jc w:val="both"/>
              <w:rPr>
                <w:sz w:val="20"/>
              </w:rPr>
            </w:pPr>
            <w:r>
              <w:rPr>
                <w:sz w:val="20"/>
              </w:rPr>
              <w:t>Защита прав потребителей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-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40,0</w:t>
            </w:r>
          </w:p>
        </w:tc>
      </w:tr>
      <w:tr w:rsidR="00EF7FC0">
        <w:trPr>
          <w:trHeight w:val="165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Подпрограмма 3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ind w:left="3"/>
              <w:jc w:val="both"/>
              <w:rPr>
                <w:sz w:val="20"/>
              </w:rPr>
            </w:pPr>
            <w:r>
              <w:rPr>
                <w:sz w:val="20"/>
              </w:rPr>
              <w:t>Создание благоприятных условий для привлечения инвестиций в город Батайск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1998,1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1998,1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F7FC0">
        <w:trPr>
          <w:trHeight w:val="165"/>
        </w:trPr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EF7FC0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pStyle w:val="ConsPlusCell"/>
              <w:widowControl w:val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108" w:type="dxa"/>
            </w:tcMar>
          </w:tcPr>
          <w:p w:rsidR="00EF7FC0" w:rsidRDefault="00A4196D">
            <w:pPr>
              <w:widowControl w:val="0"/>
              <w:jc w:val="center"/>
            </w:pPr>
            <w:r>
              <w:t>0,0</w:t>
            </w:r>
          </w:p>
        </w:tc>
      </w:tr>
    </w:tbl>
    <w:p w:rsidR="00EF7FC0" w:rsidRDefault="00EF7FC0">
      <w:pPr>
        <w:widowControl w:val="0"/>
        <w:jc w:val="both"/>
        <w:rPr>
          <w:sz w:val="28"/>
        </w:rPr>
      </w:pPr>
    </w:p>
    <w:sectPr w:rsidR="00EF7FC0">
      <w:headerReference w:type="default" r:id="rId11"/>
      <w:pgSz w:w="16838" w:h="11906" w:orient="landscape"/>
      <w:pgMar w:top="1701" w:right="1134" w:bottom="567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6D" w:rsidRDefault="00A4196D">
      <w:r>
        <w:separator/>
      </w:r>
    </w:p>
  </w:endnote>
  <w:endnote w:type="continuationSeparator" w:id="0">
    <w:p w:rsidR="00A4196D" w:rsidRDefault="00A4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6D" w:rsidRDefault="00A4196D">
      <w:r>
        <w:separator/>
      </w:r>
    </w:p>
  </w:footnote>
  <w:footnote w:type="continuationSeparator" w:id="0">
    <w:p w:rsidR="00A4196D" w:rsidRDefault="00A41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C0" w:rsidRDefault="00A4196D">
    <w:pPr>
      <w:framePr w:wrap="around" w:vAnchor="text" w:hAnchor="margin" w:xAlign="center" w:y="1"/>
    </w:pPr>
    <w:r>
      <w:fldChar w:fldCharType="begin"/>
    </w:r>
    <w:r>
      <w:instrText>PAGE \* Arabic</w:instrText>
    </w:r>
    <w:r w:rsidR="00296AB2">
      <w:fldChar w:fldCharType="separate"/>
    </w:r>
    <w:r w:rsidR="00296AB2">
      <w:rPr>
        <w:noProof/>
      </w:rPr>
      <w:t>3</w:t>
    </w:r>
    <w:r>
      <w:fldChar w:fldCharType="end"/>
    </w:r>
  </w:p>
  <w:p w:rsidR="00EF7FC0" w:rsidRDefault="00A4196D">
    <w:pPr>
      <w:pStyle w:val="af9"/>
      <w:jc w:val="center"/>
    </w:pPr>
    <w:r>
      <w:rPr>
        <w:noProof/>
        <w:sz w:val="24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670" cy="14605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670" cy="1460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F7FC0" w:rsidRDefault="00EF7FC0">
                          <w:pPr>
                            <w:pStyle w:val="aff2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6" style="position:absolute;left:0;text-align:left;margin-left:0;margin-top:.05pt;width:12.1pt;height:11.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" filled="f" stroked="f" strokeweight="0">
              <v:textbox style="mso-fit-shape-to-text:t" inset="0,0,0,0">
                <w:txbxContent>
                  <w:p w:rsidR="00EF7FC0" w:rsidRDefault="00EF7FC0">
                    <w:pPr>
                      <w:pStyle w:val="aff2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  <w:p w:rsidR="00EF7FC0" w:rsidRDefault="00EF7FC0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C0" w:rsidRDefault="00A4196D">
    <w:pPr>
      <w:framePr w:wrap="around" w:vAnchor="text" w:hAnchor="margin" w:xAlign="center" w:y="1"/>
    </w:pPr>
    <w:r>
      <w:fldChar w:fldCharType="begin"/>
    </w:r>
    <w:r>
      <w:instrText>PAGE \* Arabic</w:instrText>
    </w:r>
    <w:r w:rsidR="00296AB2">
      <w:fldChar w:fldCharType="separate"/>
    </w:r>
    <w:r w:rsidR="00296AB2">
      <w:rPr>
        <w:noProof/>
      </w:rPr>
      <w:t>40</w:t>
    </w:r>
    <w:r>
      <w:fldChar w:fldCharType="end"/>
    </w:r>
  </w:p>
  <w:p w:rsidR="00EF7FC0" w:rsidRDefault="00A4196D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270" cy="14605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270" cy="1460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F7FC0" w:rsidRDefault="00EF7FC0">
                          <w:pPr>
                            <w:pStyle w:val="aff2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7" style="position:absolute;margin-left:0;margin-top:.05pt;width:10.1pt;height:11.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" filled="f" stroked="f" strokeweight="0">
              <v:textbox style="mso-fit-shape-to-text:t" inset="0,0,0,0">
                <w:txbxContent>
                  <w:p w:rsidR="00EF7FC0" w:rsidRDefault="00EF7FC0">
                    <w:pPr>
                      <w:pStyle w:val="aff2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76974"/>
    <w:multiLevelType w:val="multilevel"/>
    <w:tmpl w:val="C292F172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51945899"/>
    <w:multiLevelType w:val="multilevel"/>
    <w:tmpl w:val="7BFE229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C0"/>
    <w:rsid w:val="00296AB2"/>
    <w:rsid w:val="00A4196D"/>
    <w:rsid w:val="00E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  <w:rPr>
      <w:sz w:val="28"/>
    </w:rPr>
  </w:style>
  <w:style w:type="paragraph" w:styleId="2">
    <w:name w:val="heading 2"/>
    <w:link w:val="21"/>
    <w:uiPriority w:val="9"/>
    <w:qFormat/>
    <w:pPr>
      <w:outlineLvl w:val="1"/>
    </w:pPr>
    <w:rPr>
      <w:sz w:val="32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link w:val="50"/>
    <w:uiPriority w:val="9"/>
    <w:qFormat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  <w:color w:val="000000"/>
      <w:sz w:val="20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  <w:rPr>
      <w:rFonts w:ascii="Times New Roman" w:hAnsi="Times New Roman"/>
      <w:color w:val="000000"/>
      <w:sz w:val="20"/>
    </w:rPr>
  </w:style>
  <w:style w:type="paragraph" w:customStyle="1" w:styleId="31">
    <w:name w:val="Название объекта3"/>
    <w:basedOn w:val="12"/>
    <w:link w:val="32"/>
    <w:rPr>
      <w:i/>
    </w:rPr>
  </w:style>
  <w:style w:type="character" w:customStyle="1" w:styleId="32">
    <w:name w:val="Название объекта3"/>
    <w:basedOn w:val="13"/>
    <w:link w:val="31"/>
    <w:rPr>
      <w:rFonts w:ascii="Times New Roman" w:hAnsi="Times New Roman"/>
      <w:i/>
      <w:color w:val="000000"/>
      <w:spacing w:val="0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color w:val="000000"/>
      <w:sz w:val="28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color w:val="000000"/>
      <w:sz w:val="22"/>
    </w:rPr>
  </w:style>
  <w:style w:type="paragraph" w:customStyle="1" w:styleId="7">
    <w:name w:val="Название объекта7"/>
    <w:link w:val="70"/>
    <w:rPr>
      <w:i/>
      <w:sz w:val="24"/>
    </w:rPr>
  </w:style>
  <w:style w:type="character" w:customStyle="1" w:styleId="70">
    <w:name w:val="Название объекта7"/>
    <w:link w:val="7"/>
    <w:rPr>
      <w:i/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  <w:color w:val="000000"/>
      <w:sz w:val="20"/>
    </w:rPr>
  </w:style>
  <w:style w:type="paragraph" w:customStyle="1" w:styleId="71">
    <w:name w:val="Название объекта7"/>
    <w:link w:val="72"/>
    <w:rPr>
      <w:i/>
      <w:sz w:val="24"/>
    </w:rPr>
  </w:style>
  <w:style w:type="character" w:customStyle="1" w:styleId="72">
    <w:name w:val="Название объекта7"/>
    <w:link w:val="71"/>
    <w:rPr>
      <w:rFonts w:ascii="Times New Roman" w:hAnsi="Times New Roman"/>
      <w:i/>
      <w:color w:val="000000"/>
      <w:sz w:val="24"/>
    </w:rPr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  <w:rPr>
      <w:rFonts w:ascii="Times New Roman" w:hAnsi="Times New Roman"/>
      <w:color w:val="000000"/>
      <w:sz w:val="20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  <w:color w:val="000000"/>
      <w:sz w:val="20"/>
    </w:rPr>
  </w:style>
  <w:style w:type="paragraph" w:customStyle="1" w:styleId="220">
    <w:name w:val="Основной текст с отступом 22"/>
    <w:link w:val="221"/>
  </w:style>
  <w:style w:type="character" w:customStyle="1" w:styleId="221">
    <w:name w:val="Основной текст с отступом 22"/>
    <w:link w:val="220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  <w:color w:val="000000"/>
      <w:sz w:val="20"/>
    </w:rPr>
  </w:style>
  <w:style w:type="paragraph" w:customStyle="1" w:styleId="caps">
    <w:name w:val="caps"/>
    <w:link w:val="caps0"/>
  </w:style>
  <w:style w:type="character" w:customStyle="1" w:styleId="caps0">
    <w:name w:val="caps"/>
    <w:link w:val="caps"/>
  </w:style>
  <w:style w:type="paragraph" w:styleId="a5">
    <w:name w:val="footer"/>
    <w:link w:val="14"/>
  </w:style>
  <w:style w:type="character" w:customStyle="1" w:styleId="14">
    <w:name w:val="Нижний колонтитул Знак1"/>
    <w:link w:val="a5"/>
    <w:rPr>
      <w:rFonts w:ascii="Times New Roman" w:hAnsi="Times New Roman"/>
      <w:color w:val="000000"/>
      <w:sz w:val="20"/>
    </w:rPr>
  </w:style>
  <w:style w:type="paragraph" w:customStyle="1" w:styleId="6">
    <w:name w:val="Название объекта6"/>
    <w:basedOn w:val="a"/>
    <w:link w:val="60"/>
    <w:pPr>
      <w:spacing w:before="120" w:after="120"/>
    </w:pPr>
    <w:rPr>
      <w:i/>
    </w:rPr>
  </w:style>
  <w:style w:type="character" w:customStyle="1" w:styleId="60">
    <w:name w:val="Название объекта6"/>
    <w:basedOn w:val="10"/>
    <w:link w:val="6"/>
    <w:rPr>
      <w:rFonts w:ascii="Times New Roman" w:hAnsi="Times New Roman"/>
      <w:i/>
      <w:color w:val="000000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  <w:rPr>
      <w:rFonts w:ascii="Times New Roman" w:hAnsi="Times New Roman"/>
      <w:color w:val="000000"/>
      <w:sz w:val="20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  <w:rPr>
      <w:rFonts w:ascii="Times New Roman" w:hAnsi="Times New Roman"/>
      <w:color w:val="000000"/>
      <w:sz w:val="20"/>
    </w:rPr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styleId="a6">
    <w:name w:val="index heading"/>
    <w:basedOn w:val="a"/>
    <w:link w:val="a7"/>
  </w:style>
  <w:style w:type="character" w:customStyle="1" w:styleId="15">
    <w:name w:val="Указатель1"/>
    <w:basedOn w:val="10"/>
    <w:rPr>
      <w:rFonts w:ascii="Times New Roman" w:hAnsi="Times New Roman"/>
      <w:color w:val="000000"/>
      <w:sz w:val="24"/>
    </w:rPr>
  </w:style>
  <w:style w:type="paragraph" w:customStyle="1" w:styleId="210">
    <w:name w:val="Заголовок 21"/>
    <w:link w:val="211"/>
    <w:rPr>
      <w:sz w:val="32"/>
    </w:rPr>
  </w:style>
  <w:style w:type="character" w:customStyle="1" w:styleId="211">
    <w:name w:val="Заголовок 21"/>
    <w:link w:val="210"/>
    <w:rPr>
      <w:rFonts w:ascii="Times New Roman" w:hAnsi="Times New Roman"/>
      <w:color w:val="000000"/>
      <w:spacing w:val="0"/>
      <w:sz w:val="3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51">
    <w:name w:val="Указатель5"/>
    <w:link w:val="52"/>
  </w:style>
  <w:style w:type="character" w:customStyle="1" w:styleId="52">
    <w:name w:val="Указатель5"/>
    <w:link w:val="51"/>
    <w:rPr>
      <w:rFonts w:ascii="Times New Roman" w:hAnsi="Times New Roman"/>
      <w:color w:val="000000"/>
      <w:sz w:val="20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z w:val="28"/>
    </w:rPr>
  </w:style>
  <w:style w:type="paragraph" w:customStyle="1" w:styleId="23">
    <w:name w:val="Название объекта2"/>
    <w:link w:val="24"/>
    <w:rPr>
      <w:i/>
      <w:sz w:val="24"/>
    </w:rPr>
  </w:style>
  <w:style w:type="character" w:customStyle="1" w:styleId="24">
    <w:name w:val="Название объекта2"/>
    <w:link w:val="23"/>
    <w:rPr>
      <w:i/>
      <w:sz w:val="24"/>
    </w:rPr>
  </w:style>
  <w:style w:type="paragraph" w:customStyle="1" w:styleId="a8">
    <w:name w:val="Заголовок таблицы"/>
    <w:basedOn w:val="a9"/>
    <w:link w:val="aa"/>
    <w:rPr>
      <w:b/>
    </w:rPr>
  </w:style>
  <w:style w:type="character" w:customStyle="1" w:styleId="aa">
    <w:name w:val="Заголовок таблицы"/>
    <w:basedOn w:val="ab"/>
    <w:link w:val="a8"/>
    <w:rPr>
      <w:rFonts w:ascii="Times New Roman" w:hAnsi="Times New Roman"/>
      <w:b/>
      <w:color w:val="000000"/>
      <w:sz w:val="20"/>
    </w:rPr>
  </w:style>
  <w:style w:type="paragraph" w:customStyle="1" w:styleId="ConsNormal">
    <w:name w:val="ConsNormal"/>
    <w:link w:val="ConsNormal0"/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63">
    <w:name w:val="Основной шрифт абзаца6"/>
    <w:link w:val="64"/>
  </w:style>
  <w:style w:type="character" w:customStyle="1" w:styleId="64">
    <w:name w:val="Основной шрифт абзаца6"/>
    <w:link w:val="63"/>
    <w:rPr>
      <w:rFonts w:ascii="Times New Roman" w:hAnsi="Times New Roman"/>
      <w:color w:val="000000"/>
      <w:sz w:val="20"/>
    </w:rPr>
  </w:style>
  <w:style w:type="paragraph" w:customStyle="1" w:styleId="110">
    <w:name w:val="Заголовок 11"/>
    <w:link w:val="111"/>
    <w:rPr>
      <w:sz w:val="28"/>
    </w:rPr>
  </w:style>
  <w:style w:type="character" w:customStyle="1" w:styleId="111">
    <w:name w:val="Заголовок 11"/>
    <w:link w:val="110"/>
    <w:rPr>
      <w:rFonts w:ascii="Times New Roman" w:hAnsi="Times New Roman"/>
      <w:color w:val="000000"/>
      <w:sz w:val="28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33">
    <w:name w:val="Основной текст с отступом 3 Знак"/>
    <w:link w:val="34"/>
    <w:rPr>
      <w:sz w:val="16"/>
    </w:rPr>
  </w:style>
  <w:style w:type="character" w:customStyle="1" w:styleId="34">
    <w:name w:val="Основной текст с отступом 3 Знак"/>
    <w:link w:val="33"/>
    <w:rPr>
      <w:sz w:val="16"/>
    </w:rPr>
  </w:style>
  <w:style w:type="paragraph" w:styleId="73">
    <w:name w:val="toc 7"/>
    <w:next w:val="a"/>
    <w:link w:val="74"/>
    <w:uiPriority w:val="39"/>
    <w:pPr>
      <w:ind w:left="1200"/>
    </w:pPr>
    <w:rPr>
      <w:rFonts w:ascii="XO Thames" w:hAnsi="XO Thames"/>
      <w:sz w:val="28"/>
    </w:rPr>
  </w:style>
  <w:style w:type="character" w:customStyle="1" w:styleId="74">
    <w:name w:val="Оглавление 7 Знак"/>
    <w:link w:val="73"/>
    <w:rPr>
      <w:rFonts w:ascii="XO Thames" w:hAnsi="XO Thames"/>
      <w:color w:val="000000"/>
      <w:sz w:val="28"/>
    </w:rPr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ac">
    <w:name w:val="Колонтитул"/>
    <w:link w:val="ad"/>
    <w:rPr>
      <w:rFonts w:ascii="XO Thames" w:hAnsi="XO Thames"/>
    </w:rPr>
  </w:style>
  <w:style w:type="character" w:customStyle="1" w:styleId="ad">
    <w:name w:val="Колонтитул"/>
    <w:link w:val="ac"/>
    <w:rPr>
      <w:rFonts w:ascii="XO Thames" w:hAnsi="XO Thames"/>
    </w:rPr>
  </w:style>
  <w:style w:type="paragraph" w:customStyle="1" w:styleId="WW8Num4z0">
    <w:name w:val="WW8Num4z0"/>
    <w:link w:val="WW8Num4z00"/>
    <w:rPr>
      <w:rFonts w:ascii="Symbol" w:hAnsi="Symbol"/>
      <w:sz w:val="24"/>
    </w:rPr>
  </w:style>
  <w:style w:type="character" w:customStyle="1" w:styleId="WW8Num4z00">
    <w:name w:val="WW8Num4z0"/>
    <w:link w:val="WW8Num4z0"/>
    <w:rPr>
      <w:rFonts w:ascii="Symbol" w:hAnsi="Symbol"/>
      <w:sz w:val="24"/>
    </w:rPr>
  </w:style>
  <w:style w:type="paragraph" w:customStyle="1" w:styleId="16">
    <w:name w:val="Текст выноски1"/>
    <w:basedOn w:val="12"/>
    <w:link w:val="17"/>
    <w:rPr>
      <w:rFonts w:ascii="Tahoma" w:hAnsi="Tahoma"/>
      <w:sz w:val="16"/>
    </w:rPr>
  </w:style>
  <w:style w:type="character" w:customStyle="1" w:styleId="17">
    <w:name w:val="Текст выноски1"/>
    <w:basedOn w:val="13"/>
    <w:link w:val="16"/>
    <w:rPr>
      <w:rFonts w:ascii="Tahoma" w:hAnsi="Tahoma"/>
      <w:color w:val="000000"/>
      <w:spacing w:val="0"/>
      <w:sz w:val="16"/>
    </w:rPr>
  </w:style>
  <w:style w:type="paragraph" w:customStyle="1" w:styleId="212">
    <w:name w:val="Основной текст с отступом 21"/>
    <w:link w:val="213"/>
    <w:rPr>
      <w:sz w:val="28"/>
    </w:rPr>
  </w:style>
  <w:style w:type="character" w:customStyle="1" w:styleId="213">
    <w:name w:val="Основной текст с отступом 21"/>
    <w:link w:val="212"/>
    <w:rPr>
      <w:sz w:val="28"/>
    </w:rPr>
  </w:style>
  <w:style w:type="paragraph" w:customStyle="1" w:styleId="18">
    <w:name w:val="Заголовок 1 Знак"/>
    <w:link w:val="19"/>
    <w:rPr>
      <w:sz w:val="28"/>
    </w:rPr>
  </w:style>
  <w:style w:type="character" w:customStyle="1" w:styleId="19">
    <w:name w:val="Заголовок 1 Знак"/>
    <w:link w:val="18"/>
    <w:rPr>
      <w:sz w:val="28"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ConsPlusCell">
    <w:name w:val="ConsPlusCell"/>
    <w:link w:val="ConsPlusCell0"/>
    <w:rPr>
      <w:rFonts w:ascii="Calibri" w:hAnsi="Calibri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0"/>
      <w:sz w:val="22"/>
    </w:rPr>
  </w:style>
  <w:style w:type="paragraph" w:customStyle="1" w:styleId="25">
    <w:name w:val="Основной текст 2 Знак"/>
    <w:link w:val="26"/>
    <w:rPr>
      <w:sz w:val="26"/>
    </w:rPr>
  </w:style>
  <w:style w:type="character" w:customStyle="1" w:styleId="26">
    <w:name w:val="Основной текст 2 Знак"/>
    <w:link w:val="25"/>
    <w:rPr>
      <w:sz w:val="26"/>
    </w:rPr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ae">
    <w:name w:val="Верхний и нижний колонтитулы"/>
    <w:basedOn w:val="a"/>
    <w:link w:val="af"/>
  </w:style>
  <w:style w:type="character" w:customStyle="1" w:styleId="af">
    <w:name w:val="Верхний и нижний колонтитулы"/>
    <w:basedOn w:val="10"/>
    <w:link w:val="ae"/>
    <w:rPr>
      <w:rFonts w:ascii="Times New Roman" w:hAnsi="Times New Roman"/>
      <w:color w:val="000000"/>
      <w:sz w:val="24"/>
    </w:rPr>
  </w:style>
  <w:style w:type="paragraph" w:styleId="af0">
    <w:name w:val="Balloon Text"/>
    <w:link w:val="1a"/>
    <w:rPr>
      <w:rFonts w:ascii="Tahoma" w:hAnsi="Tahoma"/>
      <w:sz w:val="16"/>
    </w:rPr>
  </w:style>
  <w:style w:type="character" w:customStyle="1" w:styleId="1a">
    <w:name w:val="Текст выноски Знак1"/>
    <w:link w:val="af0"/>
    <w:rPr>
      <w:rFonts w:ascii="Tahoma" w:hAnsi="Tahoma"/>
      <w:color w:val="000000"/>
      <w:sz w:val="16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ConsPlusCell1">
    <w:name w:val="ConsPlusCell"/>
    <w:link w:val="ConsPlusCell2"/>
    <w:rPr>
      <w:rFonts w:ascii="Calibri" w:hAnsi="Calibri"/>
      <w:sz w:val="22"/>
    </w:rPr>
  </w:style>
  <w:style w:type="character" w:customStyle="1" w:styleId="ConsPlusCell2">
    <w:name w:val="ConsPlusCell"/>
    <w:link w:val="ConsPlusCell1"/>
    <w:rPr>
      <w:rFonts w:ascii="Calibri" w:hAnsi="Calibri"/>
      <w:sz w:val="22"/>
    </w:rPr>
  </w:style>
  <w:style w:type="paragraph" w:customStyle="1" w:styleId="af1">
    <w:name w:val="Символ нумерации"/>
    <w:link w:val="af2"/>
  </w:style>
  <w:style w:type="character" w:customStyle="1" w:styleId="af2">
    <w:name w:val="Символ нумерации"/>
    <w:link w:val="af1"/>
    <w:rPr>
      <w:rFonts w:ascii="Times New Roman" w:hAnsi="Times New Roman"/>
      <w:color w:val="000000"/>
      <w:sz w:val="20"/>
    </w:rPr>
  </w:style>
  <w:style w:type="paragraph" w:customStyle="1" w:styleId="75">
    <w:name w:val="Основной шрифт абзаца7"/>
    <w:link w:val="76"/>
  </w:style>
  <w:style w:type="character" w:customStyle="1" w:styleId="76">
    <w:name w:val="Основной шрифт абзаца7"/>
    <w:link w:val="75"/>
  </w:style>
  <w:style w:type="paragraph" w:customStyle="1" w:styleId="WW8Num12z71">
    <w:name w:val="WW8Num12z7"/>
    <w:link w:val="WW8Num12z72"/>
  </w:style>
  <w:style w:type="character" w:customStyle="1" w:styleId="WW8Num12z72">
    <w:name w:val="WW8Num12z7"/>
    <w:link w:val="WW8Num12z71"/>
    <w:rPr>
      <w:rFonts w:ascii="Times New Roman" w:hAnsi="Times New Roman"/>
      <w:color w:val="000000"/>
      <w:sz w:val="20"/>
    </w:rPr>
  </w:style>
  <w:style w:type="paragraph" w:customStyle="1" w:styleId="27">
    <w:name w:val="Абзац списка2"/>
    <w:link w:val="28"/>
    <w:rPr>
      <w:rFonts w:ascii="Calibri" w:hAnsi="Calibri"/>
      <w:sz w:val="22"/>
    </w:rPr>
  </w:style>
  <w:style w:type="character" w:customStyle="1" w:styleId="28">
    <w:name w:val="Абзац списка2"/>
    <w:link w:val="27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8">
    <w:name w:val="Основной шрифт абзаца8"/>
    <w:link w:val="80"/>
  </w:style>
  <w:style w:type="character" w:customStyle="1" w:styleId="80">
    <w:name w:val="Основной шрифт абзаца8"/>
    <w:link w:val="8"/>
    <w:rPr>
      <w:rFonts w:ascii="Times New Roman" w:hAnsi="Times New Roman"/>
      <w:color w:val="000000"/>
      <w:sz w:val="20"/>
    </w:rPr>
  </w:style>
  <w:style w:type="paragraph" w:customStyle="1" w:styleId="120">
    <w:name w:val="Заголовок 12"/>
    <w:link w:val="121"/>
    <w:rPr>
      <w:sz w:val="28"/>
    </w:rPr>
  </w:style>
  <w:style w:type="character" w:customStyle="1" w:styleId="121">
    <w:name w:val="Заголовок 12"/>
    <w:link w:val="12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b">
    <w:name w:val="Замещающий текст1"/>
    <w:basedOn w:val="45"/>
    <w:link w:val="af3"/>
    <w:rPr>
      <w:color w:val="808080"/>
    </w:rPr>
  </w:style>
  <w:style w:type="character" w:styleId="af3">
    <w:name w:val="Placeholder Text"/>
    <w:basedOn w:val="a0"/>
    <w:link w:val="1b"/>
    <w:rPr>
      <w:color w:val="808080"/>
    </w:rPr>
  </w:style>
  <w:style w:type="paragraph" w:customStyle="1" w:styleId="65">
    <w:name w:val="Указатель6"/>
    <w:link w:val="66"/>
  </w:style>
  <w:style w:type="character" w:customStyle="1" w:styleId="66">
    <w:name w:val="Указатель6"/>
    <w:link w:val="65"/>
    <w:rPr>
      <w:rFonts w:ascii="Times New Roman" w:hAnsi="Times New Roman"/>
      <w:color w:val="000000"/>
      <w:sz w:val="20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  <w:rPr>
      <w:rFonts w:ascii="Times New Roman" w:hAnsi="Times New Roman"/>
      <w:color w:val="000000"/>
      <w:sz w:val="20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  <w:rPr>
      <w:rFonts w:ascii="Times New Roman" w:hAnsi="Times New Roman"/>
      <w:color w:val="000000"/>
      <w:sz w:val="20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  <w:rPr>
      <w:rFonts w:ascii="Times New Roman" w:hAnsi="Times New Roman"/>
      <w:color w:val="000000"/>
      <w:sz w:val="20"/>
    </w:rPr>
  </w:style>
  <w:style w:type="paragraph" w:customStyle="1" w:styleId="WW8Num8z0">
    <w:name w:val="WW8Num8z0"/>
    <w:link w:val="WW8Num8z00"/>
    <w:rPr>
      <w:rFonts w:ascii="Symbol" w:hAnsi="Symbol"/>
      <w:sz w:val="24"/>
    </w:rPr>
  </w:style>
  <w:style w:type="character" w:customStyle="1" w:styleId="WW8Num8z00">
    <w:name w:val="WW8Num8z0"/>
    <w:link w:val="WW8Num8z0"/>
    <w:rPr>
      <w:rFonts w:ascii="Symbol" w:hAnsi="Symbol"/>
      <w:color w:val="000000"/>
      <w:sz w:val="24"/>
    </w:rPr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  <w:rPr>
      <w:rFonts w:ascii="Times New Roman" w:hAnsi="Times New Roman"/>
      <w:color w:val="000000"/>
      <w:sz w:val="20"/>
    </w:rPr>
  </w:style>
  <w:style w:type="paragraph" w:customStyle="1" w:styleId="1e">
    <w:name w:val="Гиперссылка1"/>
    <w:link w:val="1f"/>
    <w:rPr>
      <w:color w:val="000080"/>
      <w:u w:val="single"/>
    </w:rPr>
  </w:style>
  <w:style w:type="character" w:customStyle="1" w:styleId="1f">
    <w:name w:val="Гиперссылка1"/>
    <w:link w:val="1e"/>
    <w:rPr>
      <w:color w:val="000080"/>
      <w:u w:val="single"/>
    </w:rPr>
  </w:style>
  <w:style w:type="paragraph" w:customStyle="1" w:styleId="29">
    <w:name w:val="Заголовок 2 Знак"/>
    <w:link w:val="2a"/>
    <w:rPr>
      <w:sz w:val="32"/>
    </w:rPr>
  </w:style>
  <w:style w:type="character" w:customStyle="1" w:styleId="2a">
    <w:name w:val="Заголовок 2 Знак"/>
    <w:link w:val="29"/>
    <w:rPr>
      <w:sz w:val="32"/>
    </w:rPr>
  </w:style>
  <w:style w:type="paragraph" w:customStyle="1" w:styleId="af4">
    <w:name w:val="Заголовок"/>
    <w:next w:val="af5"/>
    <w:link w:val="af6"/>
    <w:rPr>
      <w:rFonts w:ascii="Liberation Sans" w:hAnsi="Liberation Sans"/>
      <w:sz w:val="28"/>
    </w:rPr>
  </w:style>
  <w:style w:type="character" w:customStyle="1" w:styleId="af6">
    <w:name w:val="Заголовок"/>
    <w:link w:val="af4"/>
    <w:rPr>
      <w:rFonts w:ascii="Liberation Sans" w:hAnsi="Liberation Sans"/>
      <w:color w:val="000000"/>
      <w:sz w:val="28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color w:val="000000"/>
      <w:spacing w:val="0"/>
      <w:sz w:val="26"/>
    </w:rPr>
  </w:style>
  <w:style w:type="paragraph" w:customStyle="1" w:styleId="1f0">
    <w:name w:val="Абзац списка1"/>
    <w:link w:val="1f1"/>
    <w:rPr>
      <w:rFonts w:ascii="Calibri" w:hAnsi="Calibri"/>
      <w:sz w:val="22"/>
    </w:rPr>
  </w:style>
  <w:style w:type="character" w:customStyle="1" w:styleId="1f1">
    <w:name w:val="Абзац списка1"/>
    <w:link w:val="1f0"/>
    <w:rPr>
      <w:rFonts w:ascii="Calibri" w:hAnsi="Calibri"/>
      <w:sz w:val="22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13z41">
    <w:name w:val="WW8Num13z4"/>
    <w:link w:val="WW8Num13z42"/>
  </w:style>
  <w:style w:type="character" w:customStyle="1" w:styleId="WW8Num13z42">
    <w:name w:val="WW8Num13z4"/>
    <w:link w:val="WW8Num13z41"/>
    <w:rPr>
      <w:rFonts w:ascii="Times New Roman" w:hAnsi="Times New Roman"/>
      <w:color w:val="000000"/>
      <w:sz w:val="20"/>
    </w:rPr>
  </w:style>
  <w:style w:type="paragraph" w:customStyle="1" w:styleId="-">
    <w:name w:val="Интернет-ссылка"/>
    <w:link w:val="-0"/>
    <w:rPr>
      <w:color w:val="000080"/>
      <w:u w:val="single"/>
    </w:rPr>
  </w:style>
  <w:style w:type="character" w:customStyle="1" w:styleId="-0">
    <w:name w:val="Интернет-ссылка"/>
    <w:link w:val="-"/>
    <w:rPr>
      <w:rFonts w:ascii="Times New Roman" w:hAnsi="Times New Roman"/>
      <w:color w:val="000080"/>
      <w:sz w:val="20"/>
      <w:u w:val="single"/>
    </w:rPr>
  </w:style>
  <w:style w:type="paragraph" w:customStyle="1" w:styleId="WW8Num2z0">
    <w:name w:val="WW8Num2z0"/>
    <w:link w:val="WW8Num2z00"/>
    <w:rPr>
      <w:sz w:val="28"/>
    </w:rPr>
  </w:style>
  <w:style w:type="character" w:customStyle="1" w:styleId="WW8Num2z00">
    <w:name w:val="WW8Num2z0"/>
    <w:link w:val="WW8Num2z0"/>
    <w:rPr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rFonts w:ascii="Times New Roman" w:hAnsi="Times New Roman"/>
      <w:color w:val="000000"/>
      <w:spacing w:val="0"/>
      <w:sz w:val="24"/>
    </w:rPr>
  </w:style>
  <w:style w:type="paragraph" w:customStyle="1" w:styleId="af7">
    <w:name w:val="Нижний колонтитул Знак"/>
    <w:basedOn w:val="1f2"/>
    <w:link w:val="af8"/>
  </w:style>
  <w:style w:type="character" w:customStyle="1" w:styleId="af8">
    <w:name w:val="Нижний колонтитул Знак"/>
    <w:basedOn w:val="1f3"/>
    <w:link w:val="af7"/>
  </w:style>
  <w:style w:type="paragraph" w:customStyle="1" w:styleId="WW8Num11z21">
    <w:name w:val="WW8Num11z2"/>
    <w:link w:val="WW8Num11z22"/>
    <w:rPr>
      <w:rFonts w:ascii="Wingdings" w:hAnsi="Wingdings"/>
    </w:rPr>
  </w:style>
  <w:style w:type="character" w:customStyle="1" w:styleId="WW8Num11z22">
    <w:name w:val="WW8Num11z2"/>
    <w:link w:val="WW8Num11z21"/>
    <w:rPr>
      <w:rFonts w:ascii="Wingdings" w:hAnsi="Wingdings"/>
      <w:color w:val="000000"/>
      <w:sz w:val="20"/>
    </w:rPr>
  </w:style>
  <w:style w:type="paragraph" w:customStyle="1" w:styleId="WW8Num6z11">
    <w:name w:val="WW8Num6z1"/>
    <w:link w:val="WW8Num6z12"/>
    <w:rPr>
      <w:rFonts w:ascii="Courier New" w:hAnsi="Courier New"/>
    </w:rPr>
  </w:style>
  <w:style w:type="character" w:customStyle="1" w:styleId="WW8Num6z12">
    <w:name w:val="WW8Num6z1"/>
    <w:link w:val="WW8Num6z11"/>
    <w:rPr>
      <w:rFonts w:ascii="Courier New" w:hAnsi="Courier New"/>
      <w:color w:val="000000"/>
      <w:sz w:val="20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  <w:rPr>
      <w:rFonts w:ascii="Times New Roman" w:hAnsi="Times New Roman"/>
      <w:color w:val="000000"/>
      <w:sz w:val="20"/>
    </w:rPr>
  </w:style>
  <w:style w:type="paragraph" w:styleId="af9">
    <w:name w:val="header"/>
    <w:link w:val="2b"/>
  </w:style>
  <w:style w:type="character" w:customStyle="1" w:styleId="2b">
    <w:name w:val="Верхний колонтитул Знак2"/>
    <w:link w:val="af9"/>
    <w:rPr>
      <w:rFonts w:ascii="Times New Roman" w:hAnsi="Times New Roman"/>
      <w:color w:val="000000"/>
      <w:sz w:val="20"/>
    </w:rPr>
  </w:style>
  <w:style w:type="paragraph" w:customStyle="1" w:styleId="afa">
    <w:name w:val="Заголовок"/>
    <w:link w:val="afb"/>
    <w:rPr>
      <w:rFonts w:ascii="Liberation Sans" w:hAnsi="Liberation Sans"/>
      <w:sz w:val="28"/>
    </w:rPr>
  </w:style>
  <w:style w:type="character" w:customStyle="1" w:styleId="afb">
    <w:name w:val="Заголовок"/>
    <w:link w:val="afa"/>
    <w:rPr>
      <w:rFonts w:ascii="Liberation Sans" w:hAnsi="Liberation Sans"/>
      <w:sz w:val="28"/>
    </w:rPr>
  </w:style>
  <w:style w:type="paragraph" w:customStyle="1" w:styleId="WW8Num1z41">
    <w:name w:val="WW8Num1z4"/>
    <w:link w:val="WW8Num1z42"/>
  </w:style>
  <w:style w:type="character" w:customStyle="1" w:styleId="WW8Num1z42">
    <w:name w:val="WW8Num1z4"/>
    <w:link w:val="WW8Num1z41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  <w:color w:val="000000"/>
      <w:sz w:val="20"/>
    </w:rPr>
  </w:style>
  <w:style w:type="paragraph" w:customStyle="1" w:styleId="afc">
    <w:name w:val="Содержимое таблицы"/>
    <w:link w:val="afd"/>
  </w:style>
  <w:style w:type="character" w:customStyle="1" w:styleId="afd">
    <w:name w:val="Содержимое таблицы"/>
    <w:link w:val="afc"/>
  </w:style>
  <w:style w:type="paragraph" w:customStyle="1" w:styleId="1f4">
    <w:name w:val="Без интервала1"/>
    <w:link w:val="1f5"/>
    <w:rPr>
      <w:rFonts w:ascii="Calibri" w:hAnsi="Calibri"/>
      <w:sz w:val="22"/>
    </w:rPr>
  </w:style>
  <w:style w:type="character" w:customStyle="1" w:styleId="1f5">
    <w:name w:val="Без интервала1"/>
    <w:link w:val="1f4"/>
    <w:rPr>
      <w:rFonts w:ascii="Calibri" w:hAnsi="Calibri"/>
      <w:color w:val="000000"/>
      <w:spacing w:val="0"/>
      <w:sz w:val="22"/>
    </w:rPr>
  </w:style>
  <w:style w:type="paragraph" w:customStyle="1" w:styleId="WW8Num13z01">
    <w:name w:val="WW8Num13z0"/>
    <w:link w:val="WW8Num13z02"/>
  </w:style>
  <w:style w:type="character" w:customStyle="1" w:styleId="WW8Num13z02">
    <w:name w:val="WW8Num13z0"/>
    <w:link w:val="WW8Num13z01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53">
    <w:name w:val="Указатель5"/>
    <w:link w:val="54"/>
  </w:style>
  <w:style w:type="character" w:customStyle="1" w:styleId="54">
    <w:name w:val="Указатель5"/>
    <w:link w:val="53"/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1f6">
    <w:name w:val="Название1"/>
    <w:link w:val="1f7"/>
    <w:rPr>
      <w:rFonts w:ascii="XO Thames" w:hAnsi="XO Thames"/>
      <w:b/>
      <w:caps/>
      <w:sz w:val="40"/>
    </w:rPr>
  </w:style>
  <w:style w:type="character" w:customStyle="1" w:styleId="1f7">
    <w:name w:val="Название1"/>
    <w:link w:val="1f6"/>
    <w:rPr>
      <w:rFonts w:ascii="XO Thames" w:hAnsi="XO Thames"/>
      <w:b/>
      <w:caps/>
      <w:color w:val="000000"/>
      <w:sz w:val="40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z w:val="28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z w:val="28"/>
    </w:rPr>
  </w:style>
  <w:style w:type="paragraph" w:customStyle="1" w:styleId="510">
    <w:name w:val="Заголовок 51"/>
    <w:link w:val="511"/>
    <w:rPr>
      <w:rFonts w:ascii="XO Thames" w:hAnsi="XO Thames"/>
      <w:b/>
      <w:sz w:val="22"/>
    </w:rPr>
  </w:style>
  <w:style w:type="character" w:customStyle="1" w:styleId="511">
    <w:name w:val="Заголовок 51"/>
    <w:link w:val="510"/>
    <w:rPr>
      <w:rFonts w:ascii="XO Thames" w:hAnsi="XO Thames"/>
      <w:b/>
      <w:color w:val="000000"/>
      <w:spacing w:val="0"/>
      <w:sz w:val="22"/>
    </w:rPr>
  </w:style>
  <w:style w:type="paragraph" w:customStyle="1" w:styleId="1f8">
    <w:name w:val="Гиперссылка1"/>
    <w:link w:val="1f9"/>
    <w:rPr>
      <w:color w:val="000080"/>
      <w:u w:val="single"/>
    </w:rPr>
  </w:style>
  <w:style w:type="character" w:customStyle="1" w:styleId="1f9">
    <w:name w:val="Гиперссылка1"/>
    <w:link w:val="1f8"/>
    <w:rPr>
      <w:rFonts w:ascii="Times New Roman" w:hAnsi="Times New Roman"/>
      <w:color w:val="000080"/>
      <w:sz w:val="20"/>
      <w:u w:val="single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z w:val="28"/>
    </w:rPr>
  </w:style>
  <w:style w:type="paragraph" w:customStyle="1" w:styleId="1fa">
    <w:name w:val="Список1"/>
    <w:basedOn w:val="Textbody"/>
    <w:link w:val="1fb"/>
  </w:style>
  <w:style w:type="character" w:customStyle="1" w:styleId="1fb">
    <w:name w:val="Список1"/>
    <w:basedOn w:val="Textbody0"/>
    <w:link w:val="1fa"/>
    <w:rPr>
      <w:rFonts w:ascii="Times New Roman" w:hAnsi="Times New Roman"/>
      <w:color w:val="000000"/>
      <w:sz w:val="20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  <w:color w:val="000000"/>
      <w:sz w:val="20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  <w:rPr>
      <w:rFonts w:ascii="Times New Roman" w:hAnsi="Times New Roman"/>
      <w:color w:val="000000"/>
      <w:sz w:val="20"/>
    </w:rPr>
  </w:style>
  <w:style w:type="paragraph" w:customStyle="1" w:styleId="214">
    <w:name w:val="Основной текст с отступом 21"/>
    <w:link w:val="215"/>
    <w:rPr>
      <w:sz w:val="28"/>
    </w:rPr>
  </w:style>
  <w:style w:type="character" w:customStyle="1" w:styleId="215">
    <w:name w:val="Основной текст с отступом 21"/>
    <w:link w:val="214"/>
    <w:rPr>
      <w:rFonts w:ascii="Times New Roman" w:hAnsi="Times New Roman"/>
      <w:color w:val="000000"/>
      <w:sz w:val="28"/>
    </w:rPr>
  </w:style>
  <w:style w:type="paragraph" w:customStyle="1" w:styleId="WW8Num3z01">
    <w:name w:val="WW8Num3z0"/>
    <w:link w:val="WW8Num3z02"/>
    <w:rPr>
      <w:rFonts w:ascii="Symbol" w:hAnsi="Symbol"/>
    </w:rPr>
  </w:style>
  <w:style w:type="character" w:customStyle="1" w:styleId="WW8Num3z02">
    <w:name w:val="WW8Num3z0"/>
    <w:link w:val="WW8Num3z01"/>
    <w:rPr>
      <w:rFonts w:ascii="Symbol" w:hAnsi="Symbol"/>
      <w:color w:val="000000"/>
      <w:sz w:val="20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  <w:rPr>
      <w:rFonts w:ascii="Times New Roman" w:hAnsi="Times New Roman"/>
      <w:color w:val="000000"/>
      <w:sz w:val="20"/>
    </w:rPr>
  </w:style>
  <w:style w:type="paragraph" w:customStyle="1" w:styleId="WW8Num7z11">
    <w:name w:val="WW8Num7z1"/>
    <w:link w:val="WW8Num7z12"/>
    <w:rPr>
      <w:rFonts w:ascii="Courier New" w:hAnsi="Courier New"/>
    </w:rPr>
  </w:style>
  <w:style w:type="character" w:customStyle="1" w:styleId="WW8Num7z12">
    <w:name w:val="WW8Num7z1"/>
    <w:link w:val="WW8Num7z11"/>
    <w:rPr>
      <w:rFonts w:ascii="Courier New" w:hAnsi="Courier New"/>
      <w:color w:val="000000"/>
      <w:sz w:val="20"/>
    </w:rPr>
  </w:style>
  <w:style w:type="paragraph" w:customStyle="1" w:styleId="WW8Num4z81">
    <w:name w:val="WW8Num4z8"/>
    <w:link w:val="WW8Num4z82"/>
  </w:style>
  <w:style w:type="character" w:customStyle="1" w:styleId="WW8Num4z82">
    <w:name w:val="WW8Num4z8"/>
    <w:link w:val="WW8Num4z81"/>
    <w:rPr>
      <w:rFonts w:ascii="Times New Roman" w:hAnsi="Times New Roman"/>
      <w:color w:val="000000"/>
      <w:sz w:val="20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z01">
    <w:name w:val="WW8Num1z0"/>
    <w:link w:val="WW8Num1z02"/>
  </w:style>
  <w:style w:type="character" w:customStyle="1" w:styleId="WW8Num1z02">
    <w:name w:val="WW8Num1z0"/>
    <w:link w:val="WW8Num1z01"/>
  </w:style>
  <w:style w:type="paragraph" w:customStyle="1" w:styleId="afe">
    <w:name w:val="Символ нумерации"/>
    <w:link w:val="aff"/>
  </w:style>
  <w:style w:type="character" w:customStyle="1" w:styleId="aff">
    <w:name w:val="Символ нумерации"/>
    <w:link w:val="afe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222">
    <w:name w:val="Основной текст с отступом 22"/>
    <w:link w:val="223"/>
  </w:style>
  <w:style w:type="character" w:customStyle="1" w:styleId="223">
    <w:name w:val="Основной текст с отступом 22"/>
    <w:link w:val="222"/>
    <w:rPr>
      <w:rFonts w:ascii="Times New Roman" w:hAnsi="Times New Roman"/>
      <w:color w:val="000000"/>
      <w:sz w:val="20"/>
    </w:rPr>
  </w:style>
  <w:style w:type="paragraph" w:customStyle="1" w:styleId="55">
    <w:name w:val="Основной шрифт абзаца5"/>
    <w:link w:val="56"/>
  </w:style>
  <w:style w:type="character" w:customStyle="1" w:styleId="56">
    <w:name w:val="Основной шрифт абзаца5"/>
    <w:link w:val="55"/>
    <w:rPr>
      <w:rFonts w:ascii="Times New Roman" w:hAnsi="Times New Roman"/>
      <w:color w:val="000000"/>
      <w:sz w:val="20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z w:val="28"/>
    </w:rPr>
  </w:style>
  <w:style w:type="paragraph" w:customStyle="1" w:styleId="WW8Num8z11">
    <w:name w:val="WW8Num8z1"/>
    <w:link w:val="WW8Num8z12"/>
    <w:rPr>
      <w:rFonts w:ascii="Courier New" w:hAnsi="Courier New"/>
    </w:rPr>
  </w:style>
  <w:style w:type="character" w:customStyle="1" w:styleId="WW8Num8z12">
    <w:name w:val="WW8Num8z1"/>
    <w:link w:val="WW8Num8z11"/>
    <w:rPr>
      <w:rFonts w:ascii="Courier New" w:hAnsi="Courier New"/>
      <w:color w:val="000000"/>
      <w:sz w:val="20"/>
    </w:rPr>
  </w:style>
  <w:style w:type="paragraph" w:customStyle="1" w:styleId="46">
    <w:name w:val="Указатель4"/>
    <w:link w:val="47"/>
  </w:style>
  <w:style w:type="character" w:customStyle="1" w:styleId="47">
    <w:name w:val="Указатель4"/>
    <w:link w:val="46"/>
  </w:style>
  <w:style w:type="paragraph" w:customStyle="1" w:styleId="2c">
    <w:name w:val="Название объекта2"/>
    <w:link w:val="2d"/>
    <w:rPr>
      <w:i/>
      <w:sz w:val="24"/>
    </w:rPr>
  </w:style>
  <w:style w:type="character" w:customStyle="1" w:styleId="2d">
    <w:name w:val="Название объекта2"/>
    <w:link w:val="2c"/>
    <w:rPr>
      <w:rFonts w:ascii="Times New Roman" w:hAnsi="Times New Roman"/>
      <w:i/>
      <w:color w:val="000000"/>
      <w:sz w:val="24"/>
    </w:rPr>
  </w:style>
  <w:style w:type="paragraph" w:customStyle="1" w:styleId="aff0">
    <w:name w:val="Текст выноски Знак"/>
    <w:link w:val="aff1"/>
    <w:rPr>
      <w:rFonts w:ascii="Tahoma" w:hAnsi="Tahoma"/>
      <w:sz w:val="16"/>
    </w:rPr>
  </w:style>
  <w:style w:type="character" w:customStyle="1" w:styleId="aff1">
    <w:name w:val="Текст выноски Знак"/>
    <w:link w:val="aff0"/>
    <w:rPr>
      <w:rFonts w:ascii="Tahoma" w:hAnsi="Tahoma"/>
      <w:sz w:val="16"/>
    </w:rPr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  <w:rPr>
      <w:rFonts w:ascii="Times New Roman" w:hAnsi="Times New Roman"/>
      <w:color w:val="000000"/>
      <w:sz w:val="20"/>
    </w:rPr>
  </w:style>
  <w:style w:type="paragraph" w:customStyle="1" w:styleId="FontStyle20">
    <w:name w:val="Font Style20"/>
    <w:basedOn w:val="1c"/>
    <w:link w:val="FontStyle200"/>
    <w:rPr>
      <w:sz w:val="22"/>
    </w:rPr>
  </w:style>
  <w:style w:type="character" w:customStyle="1" w:styleId="FontStyle200">
    <w:name w:val="Font Style20"/>
    <w:basedOn w:val="1d"/>
    <w:link w:val="FontStyle20"/>
    <w:rPr>
      <w:rFonts w:ascii="Times New Roman" w:hAnsi="Times New Roman"/>
      <w:color w:val="000000"/>
      <w:sz w:val="22"/>
    </w:rPr>
  </w:style>
  <w:style w:type="paragraph" w:customStyle="1" w:styleId="aff2">
    <w:name w:val="Содержимое врезки"/>
    <w:link w:val="aff3"/>
  </w:style>
  <w:style w:type="character" w:customStyle="1" w:styleId="aff3">
    <w:name w:val="Содержимое врезки"/>
    <w:link w:val="aff2"/>
    <w:rPr>
      <w:rFonts w:ascii="Times New Roman" w:hAnsi="Times New Roman"/>
      <w:color w:val="000000"/>
      <w:sz w:val="20"/>
    </w:rPr>
  </w:style>
  <w:style w:type="paragraph" w:customStyle="1" w:styleId="1fc">
    <w:name w:val="Верхний колонтитул Знак1"/>
    <w:basedOn w:val="35"/>
    <w:link w:val="1fd"/>
    <w:rPr>
      <w:sz w:val="24"/>
    </w:rPr>
  </w:style>
  <w:style w:type="character" w:customStyle="1" w:styleId="1fd">
    <w:name w:val="Верхний колонтитул Знак1"/>
    <w:basedOn w:val="36"/>
    <w:link w:val="1fc"/>
    <w:rPr>
      <w:sz w:val="24"/>
    </w:rPr>
  </w:style>
  <w:style w:type="paragraph" w:customStyle="1" w:styleId="2e">
    <w:name w:val="Абзац списка2"/>
    <w:link w:val="2f"/>
    <w:rPr>
      <w:rFonts w:ascii="Calibri" w:hAnsi="Calibri"/>
      <w:sz w:val="22"/>
    </w:rPr>
  </w:style>
  <w:style w:type="character" w:customStyle="1" w:styleId="2f">
    <w:name w:val="Абзац списка2"/>
    <w:link w:val="2e"/>
    <w:rPr>
      <w:rFonts w:ascii="Calibri" w:hAnsi="Calibri"/>
      <w:color w:val="000000"/>
      <w:sz w:val="22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7z01">
    <w:name w:val="WW8Num7z0"/>
    <w:link w:val="WW8Num7z02"/>
    <w:rPr>
      <w:rFonts w:ascii="Symbol" w:hAnsi="Symbol"/>
    </w:rPr>
  </w:style>
  <w:style w:type="character" w:customStyle="1" w:styleId="WW8Num7z02">
    <w:name w:val="WW8Num7z0"/>
    <w:link w:val="WW8Num7z01"/>
    <w:rPr>
      <w:rFonts w:ascii="Symbol" w:hAnsi="Symbol"/>
      <w:color w:val="000000"/>
      <w:sz w:val="20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aff4">
    <w:name w:val="Содержимое врезки"/>
    <w:link w:val="aff5"/>
  </w:style>
  <w:style w:type="character" w:customStyle="1" w:styleId="aff5">
    <w:name w:val="Содержимое врезки"/>
    <w:link w:val="aff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  <w:rPr>
      <w:rFonts w:ascii="Times New Roman" w:hAnsi="Times New Roman"/>
      <w:color w:val="000000"/>
      <w:sz w:val="20"/>
    </w:rPr>
  </w:style>
  <w:style w:type="paragraph" w:customStyle="1" w:styleId="WW8Num3z61">
    <w:name w:val="WW8Num3z6"/>
    <w:link w:val="WW8Num3z62"/>
  </w:style>
  <w:style w:type="character" w:customStyle="1" w:styleId="WW8Num3z62">
    <w:name w:val="WW8Num3z6"/>
    <w:link w:val="WW8Num3z61"/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9">
    <w:name w:val="Основной шрифт абзаца9"/>
    <w:link w:val="90"/>
  </w:style>
  <w:style w:type="character" w:customStyle="1" w:styleId="90">
    <w:name w:val="Основной шрифт абзаца9"/>
    <w:link w:val="9"/>
    <w:rPr>
      <w:rFonts w:ascii="Times New Roman" w:hAnsi="Times New Roman"/>
      <w:color w:val="000000"/>
      <w:sz w:val="20"/>
    </w:rPr>
  </w:style>
  <w:style w:type="paragraph" w:customStyle="1" w:styleId="1fe">
    <w:name w:val="Указатель1"/>
    <w:link w:val="1ff"/>
  </w:style>
  <w:style w:type="character" w:customStyle="1" w:styleId="1ff">
    <w:name w:val="Указатель1"/>
    <w:link w:val="1fe"/>
  </w:style>
  <w:style w:type="paragraph" w:styleId="aff6">
    <w:name w:val="List"/>
    <w:basedOn w:val="Textbody"/>
    <w:link w:val="aff7"/>
  </w:style>
  <w:style w:type="character" w:customStyle="1" w:styleId="aff7">
    <w:name w:val="Список Знак"/>
    <w:basedOn w:val="Textbody0"/>
    <w:link w:val="aff6"/>
    <w:rPr>
      <w:rFonts w:ascii="Times New Roman" w:hAnsi="Times New Roman"/>
      <w:color w:val="000000"/>
      <w:sz w:val="20"/>
    </w:rPr>
  </w:style>
  <w:style w:type="paragraph" w:customStyle="1" w:styleId="aff8">
    <w:name w:val="Верхний колонтитул Знак"/>
    <w:basedOn w:val="2f0"/>
    <w:link w:val="aff9"/>
    <w:rPr>
      <w:sz w:val="24"/>
    </w:rPr>
  </w:style>
  <w:style w:type="character" w:customStyle="1" w:styleId="aff9">
    <w:name w:val="Верхний колонтитул Знак"/>
    <w:basedOn w:val="2f1"/>
    <w:link w:val="aff8"/>
    <w:rPr>
      <w:sz w:val="24"/>
    </w:rPr>
  </w:style>
  <w:style w:type="paragraph" w:customStyle="1" w:styleId="2f2">
    <w:name w:val="Название2"/>
    <w:link w:val="2f3"/>
    <w:rPr>
      <w:rFonts w:ascii="XO Thames" w:hAnsi="XO Thames"/>
      <w:b/>
      <w:caps/>
      <w:sz w:val="40"/>
    </w:rPr>
  </w:style>
  <w:style w:type="character" w:customStyle="1" w:styleId="2f3">
    <w:name w:val="Название2"/>
    <w:link w:val="2f2"/>
    <w:rPr>
      <w:rFonts w:ascii="XO Thames" w:hAnsi="XO Thames"/>
      <w:b/>
      <w:caps/>
      <w:sz w:val="40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1ff0">
    <w:name w:val="Указатель1"/>
    <w:link w:val="1ff1"/>
  </w:style>
  <w:style w:type="character" w:customStyle="1" w:styleId="1ff1">
    <w:name w:val="Указатель1"/>
    <w:link w:val="1ff0"/>
    <w:rPr>
      <w:rFonts w:ascii="Times New Roman" w:hAnsi="Times New Roman"/>
      <w:color w:val="000000"/>
      <w:sz w:val="20"/>
    </w:rPr>
  </w:style>
  <w:style w:type="paragraph" w:customStyle="1" w:styleId="224">
    <w:name w:val="Заголовок 22"/>
    <w:link w:val="225"/>
    <w:rPr>
      <w:sz w:val="32"/>
    </w:rPr>
  </w:style>
  <w:style w:type="character" w:customStyle="1" w:styleId="225">
    <w:name w:val="Заголовок 22"/>
    <w:link w:val="224"/>
    <w:rPr>
      <w:sz w:val="32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color w:val="000000"/>
      <w:sz w:val="28"/>
    </w:rPr>
  </w:style>
  <w:style w:type="paragraph" w:customStyle="1" w:styleId="39">
    <w:name w:val="Основной шрифт абзаца3"/>
    <w:link w:val="3a"/>
  </w:style>
  <w:style w:type="character" w:customStyle="1" w:styleId="3a">
    <w:name w:val="Основной шрифт абзаца3"/>
    <w:link w:val="39"/>
    <w:rPr>
      <w:rFonts w:ascii="Times New Roman" w:hAnsi="Times New Roman"/>
      <w:color w:val="000000"/>
      <w:sz w:val="20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  <w:color w:val="000000"/>
      <w:sz w:val="20"/>
    </w:rPr>
  </w:style>
  <w:style w:type="paragraph" w:customStyle="1" w:styleId="312">
    <w:name w:val="Основной текст с отступом 31"/>
    <w:link w:val="313"/>
    <w:rPr>
      <w:sz w:val="16"/>
    </w:rPr>
  </w:style>
  <w:style w:type="character" w:customStyle="1" w:styleId="313">
    <w:name w:val="Основной текст с отступом 31"/>
    <w:link w:val="312"/>
    <w:rPr>
      <w:rFonts w:ascii="Times New Roman" w:hAnsi="Times New Roman"/>
      <w:color w:val="000000"/>
      <w:sz w:val="16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affa">
    <w:name w:val="Отчетный"/>
    <w:link w:val="affb"/>
    <w:rPr>
      <w:sz w:val="26"/>
    </w:rPr>
  </w:style>
  <w:style w:type="character" w:customStyle="1" w:styleId="affb">
    <w:name w:val="Отчетный"/>
    <w:link w:val="affa"/>
    <w:rPr>
      <w:rFonts w:ascii="Times New Roman" w:hAnsi="Times New Roman"/>
      <w:color w:val="000000"/>
      <w:sz w:val="26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  <w:rPr>
      <w:rFonts w:ascii="Times New Roman" w:hAnsi="Times New Roman"/>
      <w:color w:val="000000"/>
      <w:sz w:val="20"/>
    </w:rPr>
  </w:style>
  <w:style w:type="paragraph" w:customStyle="1" w:styleId="WW8Num12z31">
    <w:name w:val="WW8Num12z3"/>
    <w:link w:val="WW8Num12z32"/>
  </w:style>
  <w:style w:type="character" w:customStyle="1" w:styleId="WW8Num12z32">
    <w:name w:val="WW8Num12z3"/>
    <w:link w:val="WW8Num12z3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  <w:rPr>
      <w:rFonts w:ascii="Times New Roman" w:hAnsi="Times New Roman"/>
      <w:color w:val="000000"/>
      <w:sz w:val="20"/>
    </w:rPr>
  </w:style>
  <w:style w:type="paragraph" w:customStyle="1" w:styleId="2f4">
    <w:name w:val="Гиперссылка2"/>
    <w:link w:val="2f5"/>
    <w:rPr>
      <w:color w:val="0000FF"/>
      <w:u w:val="single"/>
    </w:rPr>
  </w:style>
  <w:style w:type="character" w:customStyle="1" w:styleId="2f5">
    <w:name w:val="Гиперссылка2"/>
    <w:link w:val="2f4"/>
    <w:rPr>
      <w:rFonts w:ascii="Times New Roman" w:hAnsi="Times New Roman"/>
      <w:color w:val="0000FF"/>
      <w:sz w:val="20"/>
      <w:u w:val="single"/>
    </w:rPr>
  </w:style>
  <w:style w:type="paragraph" w:customStyle="1" w:styleId="3b">
    <w:name w:val="Указатель3"/>
    <w:link w:val="3c"/>
  </w:style>
  <w:style w:type="character" w:customStyle="1" w:styleId="3c">
    <w:name w:val="Указатель3"/>
    <w:link w:val="3b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  <w:rPr>
      <w:rFonts w:ascii="Times New Roman" w:hAnsi="Times New Roman"/>
      <w:color w:val="000000"/>
      <w:sz w:val="20"/>
    </w:rPr>
  </w:style>
  <w:style w:type="paragraph" w:customStyle="1" w:styleId="81">
    <w:name w:val="Название объекта8"/>
    <w:link w:val="82"/>
    <w:rPr>
      <w:i/>
      <w:sz w:val="24"/>
    </w:rPr>
  </w:style>
  <w:style w:type="character" w:customStyle="1" w:styleId="82">
    <w:name w:val="Название объекта8"/>
    <w:link w:val="81"/>
    <w:rPr>
      <w:rFonts w:ascii="Times New Roman" w:hAnsi="Times New Roman"/>
      <w:i/>
      <w:color w:val="000000"/>
      <w:sz w:val="24"/>
    </w:rPr>
  </w:style>
  <w:style w:type="paragraph" w:customStyle="1" w:styleId="1ff2">
    <w:name w:val="Замещающий текст1"/>
    <w:basedOn w:val="9"/>
    <w:link w:val="1ff3"/>
    <w:rPr>
      <w:color w:val="808080"/>
    </w:rPr>
  </w:style>
  <w:style w:type="character" w:customStyle="1" w:styleId="1ff3">
    <w:name w:val="Замещающий текст1"/>
    <w:basedOn w:val="90"/>
    <w:link w:val="1ff2"/>
    <w:rPr>
      <w:rFonts w:ascii="Times New Roman" w:hAnsi="Times New Roman"/>
      <w:color w:val="808080"/>
      <w:sz w:val="20"/>
    </w:rPr>
  </w:style>
  <w:style w:type="paragraph" w:styleId="affc">
    <w:name w:val="caption"/>
    <w:basedOn w:val="a"/>
    <w:link w:val="affd"/>
    <w:pPr>
      <w:spacing w:before="120" w:after="120"/>
    </w:pPr>
    <w:rPr>
      <w:i/>
    </w:rPr>
  </w:style>
  <w:style w:type="character" w:customStyle="1" w:styleId="1ff4">
    <w:name w:val="Название объекта1"/>
    <w:rPr>
      <w:rFonts w:ascii="Times New Roman" w:hAnsi="Times New Roman"/>
      <w:i/>
      <w:color w:val="000000"/>
      <w:sz w:val="24"/>
    </w:rPr>
  </w:style>
  <w:style w:type="paragraph" w:customStyle="1" w:styleId="WW8Num8z01">
    <w:name w:val="WW8Num8z0"/>
    <w:link w:val="WW8Num8z02"/>
    <w:rPr>
      <w:rFonts w:ascii="Symbol" w:hAnsi="Symbol"/>
      <w:sz w:val="24"/>
    </w:rPr>
  </w:style>
  <w:style w:type="character" w:customStyle="1" w:styleId="WW8Num8z02">
    <w:name w:val="WW8Num8z0"/>
    <w:link w:val="WW8Num8z01"/>
    <w:rPr>
      <w:rFonts w:ascii="Symbol" w:hAnsi="Symbol"/>
      <w:sz w:val="24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  <w:rPr>
      <w:rFonts w:ascii="Times New Roman" w:hAnsi="Times New Roman"/>
      <w:color w:val="000000"/>
      <w:sz w:val="20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z w:val="28"/>
    </w:rPr>
  </w:style>
  <w:style w:type="paragraph" w:customStyle="1" w:styleId="affe">
    <w:name w:val="Основной текст Знак"/>
    <w:link w:val="afff"/>
    <w:rPr>
      <w:sz w:val="24"/>
    </w:rPr>
  </w:style>
  <w:style w:type="character" w:customStyle="1" w:styleId="afff">
    <w:name w:val="Основной текст Знак"/>
    <w:link w:val="affe"/>
    <w:rPr>
      <w:rFonts w:ascii="Times New Roman" w:hAnsi="Times New Roman"/>
      <w:color w:val="000000"/>
      <w:sz w:val="24"/>
    </w:rPr>
  </w:style>
  <w:style w:type="paragraph" w:customStyle="1" w:styleId="s1">
    <w:name w:val="s_1"/>
    <w:link w:val="s10"/>
  </w:style>
  <w:style w:type="character" w:customStyle="1" w:styleId="s10">
    <w:name w:val="s_1"/>
    <w:link w:val="s1"/>
    <w:rPr>
      <w:rFonts w:ascii="Times New Roman" w:hAnsi="Times New Roman"/>
      <w:color w:val="000000"/>
      <w:sz w:val="20"/>
    </w:rPr>
  </w:style>
  <w:style w:type="paragraph" w:customStyle="1" w:styleId="83">
    <w:name w:val="Основной шрифт абзаца8"/>
    <w:link w:val="84"/>
  </w:style>
  <w:style w:type="character" w:customStyle="1" w:styleId="84">
    <w:name w:val="Основной шрифт абзаца8"/>
    <w:link w:val="83"/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sz w:val="28"/>
    </w:rPr>
  </w:style>
  <w:style w:type="paragraph" w:customStyle="1" w:styleId="afff0">
    <w:name w:val="Колонтитул"/>
    <w:link w:val="afff1"/>
    <w:rPr>
      <w:rFonts w:ascii="XO Thames" w:hAnsi="XO Thames"/>
    </w:rPr>
  </w:style>
  <w:style w:type="character" w:customStyle="1" w:styleId="afff1">
    <w:name w:val="Колонтитул"/>
    <w:link w:val="afff0"/>
    <w:rPr>
      <w:rFonts w:ascii="XO Thames" w:hAnsi="XO Thames"/>
      <w:color w:val="000000"/>
      <w:sz w:val="20"/>
    </w:rPr>
  </w:style>
  <w:style w:type="paragraph" w:customStyle="1" w:styleId="1ff5">
    <w:name w:val="Заголовок 1 Знак"/>
    <w:link w:val="1ff6"/>
    <w:rPr>
      <w:sz w:val="28"/>
    </w:rPr>
  </w:style>
  <w:style w:type="character" w:customStyle="1" w:styleId="1ff6">
    <w:name w:val="Заголовок 1 Знак"/>
    <w:link w:val="1ff5"/>
    <w:rPr>
      <w:rFonts w:ascii="Times New Roman" w:hAnsi="Times New Roman"/>
      <w:color w:val="000000"/>
      <w:sz w:val="28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  <w:rPr>
      <w:rFonts w:ascii="Times New Roman" w:hAnsi="Times New Roman"/>
      <w:color w:val="000000"/>
      <w:sz w:val="20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  <w:color w:val="000000"/>
      <w:sz w:val="20"/>
    </w:rPr>
  </w:style>
  <w:style w:type="paragraph" w:customStyle="1" w:styleId="1ff7">
    <w:name w:val="Название объекта1"/>
    <w:link w:val="1ff8"/>
    <w:rPr>
      <w:i/>
    </w:rPr>
  </w:style>
  <w:style w:type="character" w:customStyle="1" w:styleId="1ff8">
    <w:name w:val="Название объекта1"/>
    <w:link w:val="1ff7"/>
    <w:rPr>
      <w:i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  <w:color w:val="000000"/>
      <w:sz w:val="20"/>
    </w:rPr>
  </w:style>
  <w:style w:type="paragraph" w:customStyle="1" w:styleId="afff2">
    <w:name w:val="Таблицы (моноширинный)"/>
    <w:next w:val="a"/>
    <w:link w:val="afff3"/>
    <w:rPr>
      <w:rFonts w:ascii="Courier New" w:hAnsi="Courier New"/>
    </w:rPr>
  </w:style>
  <w:style w:type="character" w:customStyle="1" w:styleId="afff3">
    <w:name w:val="Таблицы (моноширинный)"/>
    <w:link w:val="afff2"/>
    <w:rPr>
      <w:rFonts w:ascii="Courier New" w:hAnsi="Courier New"/>
      <w:color w:val="000000"/>
      <w:sz w:val="20"/>
    </w:rPr>
  </w:style>
  <w:style w:type="paragraph" w:customStyle="1" w:styleId="1ff9">
    <w:name w:val="Верхний колонтитул1"/>
    <w:basedOn w:val="1ffa"/>
    <w:link w:val="1ffb"/>
  </w:style>
  <w:style w:type="character" w:customStyle="1" w:styleId="1ffb">
    <w:name w:val="Верхний колонтитул1"/>
    <w:basedOn w:val="1ffc"/>
    <w:link w:val="1ff9"/>
    <w:rPr>
      <w:rFonts w:ascii="Times New Roman" w:hAnsi="Times New Roman"/>
      <w:color w:val="000000"/>
      <w:sz w:val="24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color w:val="000000"/>
      <w:sz w:val="28"/>
    </w:rPr>
  </w:style>
  <w:style w:type="paragraph" w:customStyle="1" w:styleId="216">
    <w:name w:val="Заголовок 21"/>
    <w:link w:val="217"/>
    <w:rPr>
      <w:sz w:val="32"/>
    </w:rPr>
  </w:style>
  <w:style w:type="character" w:customStyle="1" w:styleId="217">
    <w:name w:val="Заголовок 21"/>
    <w:link w:val="216"/>
    <w:rPr>
      <w:rFonts w:ascii="Times New Roman" w:hAnsi="Times New Roman"/>
      <w:color w:val="000000"/>
      <w:sz w:val="32"/>
    </w:rPr>
  </w:style>
  <w:style w:type="paragraph" w:customStyle="1" w:styleId="WW8Num9z11">
    <w:name w:val="WW8Num9z1"/>
    <w:link w:val="WW8Num9z12"/>
    <w:rPr>
      <w:rFonts w:ascii="Courier New" w:hAnsi="Courier New"/>
    </w:rPr>
  </w:style>
  <w:style w:type="character" w:customStyle="1" w:styleId="WW8Num9z12">
    <w:name w:val="WW8Num9z1"/>
    <w:link w:val="WW8Num9z11"/>
    <w:rPr>
      <w:rFonts w:ascii="Courier New" w:hAnsi="Courier New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  <w:rPr>
      <w:rFonts w:ascii="Times New Roman" w:hAnsi="Times New Roman"/>
      <w:color w:val="000000"/>
      <w:sz w:val="20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  <w:rPr>
      <w:rFonts w:ascii="Times New Roman" w:hAnsi="Times New Roman"/>
      <w:color w:val="000000"/>
      <w:sz w:val="20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  <w:rPr>
      <w:rFonts w:ascii="Times New Roman" w:hAnsi="Times New Roman"/>
      <w:color w:val="000000"/>
      <w:sz w:val="20"/>
    </w:rPr>
  </w:style>
  <w:style w:type="paragraph" w:customStyle="1" w:styleId="2f6">
    <w:name w:val="Основной текст с отступом 2 Знак"/>
    <w:basedOn w:val="1f2"/>
    <w:link w:val="2f7"/>
  </w:style>
  <w:style w:type="character" w:customStyle="1" w:styleId="2f7">
    <w:name w:val="Основной текст с отступом 2 Знак"/>
    <w:basedOn w:val="1f3"/>
    <w:link w:val="2f6"/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WW8Num4z41">
    <w:name w:val="WW8Num4z4"/>
    <w:link w:val="WW8Num4z42"/>
  </w:style>
  <w:style w:type="character" w:customStyle="1" w:styleId="WW8Num4z42">
    <w:name w:val="WW8Num4z4"/>
    <w:link w:val="WW8Num4z4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2z11">
    <w:name w:val="WW8Num2z1"/>
    <w:link w:val="WW8Num2z12"/>
    <w:rPr>
      <w:rFonts w:ascii="Courier New" w:hAnsi="Courier New"/>
    </w:rPr>
  </w:style>
  <w:style w:type="character" w:customStyle="1" w:styleId="WW8Num2z12">
    <w:name w:val="WW8Num2z1"/>
    <w:link w:val="WW8Num2z11"/>
    <w:rPr>
      <w:rFonts w:ascii="Courier New" w:hAnsi="Courier New"/>
      <w:color w:val="000000"/>
      <w:sz w:val="20"/>
    </w:rPr>
  </w:style>
  <w:style w:type="paragraph" w:customStyle="1" w:styleId="1ffd">
    <w:name w:val="Нижний колонтитул1"/>
    <w:link w:val="1ffe"/>
  </w:style>
  <w:style w:type="character" w:customStyle="1" w:styleId="1ffe">
    <w:name w:val="Нижний колонтитул1"/>
    <w:link w:val="1ffd"/>
    <w:rPr>
      <w:rFonts w:ascii="Times New Roman" w:hAnsi="Times New Roman"/>
      <w:color w:val="000000"/>
      <w:sz w:val="20"/>
    </w:rPr>
  </w:style>
  <w:style w:type="paragraph" w:customStyle="1" w:styleId="WW8Num12z11">
    <w:name w:val="WW8Num12z1"/>
    <w:link w:val="WW8Num12z12"/>
  </w:style>
  <w:style w:type="character" w:customStyle="1" w:styleId="WW8Num12z12">
    <w:name w:val="WW8Num12z1"/>
    <w:link w:val="WW8Num12z11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character" w:customStyle="1" w:styleId="a7">
    <w:name w:val="Указатель Знак"/>
    <w:basedOn w:val="10"/>
    <w:link w:val="a6"/>
    <w:rPr>
      <w:rFonts w:ascii="Times New Roman" w:hAnsi="Times New Roman"/>
      <w:color w:val="000000"/>
      <w:sz w:val="24"/>
    </w:rPr>
  </w:style>
  <w:style w:type="paragraph" w:customStyle="1" w:styleId="WW8Num13z51">
    <w:name w:val="WW8Num13z5"/>
    <w:link w:val="WW8Num13z52"/>
  </w:style>
  <w:style w:type="character" w:customStyle="1" w:styleId="WW8Num13z52">
    <w:name w:val="WW8Num13z5"/>
    <w:link w:val="WW8Num13z51"/>
  </w:style>
  <w:style w:type="paragraph" w:customStyle="1" w:styleId="WW8Num13z21">
    <w:name w:val="WW8Num13z2"/>
    <w:link w:val="WW8Num13z22"/>
  </w:style>
  <w:style w:type="character" w:customStyle="1" w:styleId="WW8Num13z22">
    <w:name w:val="WW8Num13z2"/>
    <w:link w:val="WW8Num13z21"/>
    <w:rPr>
      <w:rFonts w:ascii="Times New Roman" w:hAnsi="Times New Roman"/>
      <w:color w:val="000000"/>
      <w:sz w:val="20"/>
    </w:rPr>
  </w:style>
  <w:style w:type="paragraph" w:customStyle="1" w:styleId="WW8Num3z11">
    <w:name w:val="WW8Num3z1"/>
    <w:link w:val="WW8Num3z12"/>
  </w:style>
  <w:style w:type="character" w:customStyle="1" w:styleId="WW8Num3z12">
    <w:name w:val="WW8Num3z1"/>
    <w:link w:val="WW8Num3z11"/>
    <w:rPr>
      <w:rFonts w:ascii="Times New Roman" w:hAnsi="Times New Roman"/>
      <w:color w:val="000000"/>
      <w:sz w:val="20"/>
    </w:rPr>
  </w:style>
  <w:style w:type="paragraph" w:customStyle="1" w:styleId="WW8Num4z01">
    <w:name w:val="WW8Num4z0"/>
    <w:link w:val="WW8Num4z02"/>
    <w:rPr>
      <w:rFonts w:ascii="Symbol" w:hAnsi="Symbol"/>
      <w:sz w:val="24"/>
    </w:rPr>
  </w:style>
  <w:style w:type="character" w:customStyle="1" w:styleId="WW8Num4z02">
    <w:name w:val="WW8Num4z0"/>
    <w:link w:val="WW8Num4z01"/>
    <w:rPr>
      <w:rFonts w:ascii="Symbol" w:hAnsi="Symbol"/>
      <w:color w:val="000000"/>
      <w:sz w:val="24"/>
    </w:rPr>
  </w:style>
  <w:style w:type="character" w:customStyle="1" w:styleId="11">
    <w:name w:val="Заголовок 1 Знак1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45">
    <w:name w:val="Основной шрифт абзаца4"/>
    <w:link w:val="1fff"/>
  </w:style>
  <w:style w:type="paragraph" w:customStyle="1" w:styleId="1fff">
    <w:name w:val="Обычный (веб)1"/>
    <w:link w:val="1fff0"/>
  </w:style>
  <w:style w:type="character" w:customStyle="1" w:styleId="1fff0">
    <w:name w:val="Обычный (веб)1"/>
    <w:link w:val="1fff"/>
    <w:rPr>
      <w:rFonts w:ascii="Times New Roman" w:hAnsi="Times New Roman"/>
      <w:color w:val="000000"/>
      <w:sz w:val="20"/>
    </w:rPr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  <w:rPr>
      <w:rFonts w:ascii="Times New Roman" w:hAnsi="Times New Roman"/>
      <w:color w:val="000000"/>
      <w:sz w:val="20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  <w:rPr>
      <w:rFonts w:ascii="Times New Roman" w:hAnsi="Times New Roman"/>
      <w:color w:val="000000"/>
      <w:sz w:val="20"/>
    </w:rPr>
  </w:style>
  <w:style w:type="paragraph" w:customStyle="1" w:styleId="WW8Num1z81">
    <w:name w:val="WW8Num1z8"/>
    <w:link w:val="WW8Num1z82"/>
  </w:style>
  <w:style w:type="character" w:customStyle="1" w:styleId="WW8Num1z82">
    <w:name w:val="WW8Num1z8"/>
    <w:link w:val="WW8Num1z81"/>
  </w:style>
  <w:style w:type="paragraph" w:customStyle="1" w:styleId="WW8Num6z21">
    <w:name w:val="WW8Num6z2"/>
    <w:link w:val="WW8Num6z22"/>
    <w:rPr>
      <w:rFonts w:ascii="Wingdings" w:hAnsi="Wingdings"/>
    </w:rPr>
  </w:style>
  <w:style w:type="character" w:customStyle="1" w:styleId="WW8Num6z22">
    <w:name w:val="WW8Num6z2"/>
    <w:link w:val="WW8Num6z21"/>
    <w:rPr>
      <w:rFonts w:ascii="Wingdings" w:hAnsi="Wingdings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  <w:rPr>
      <w:rFonts w:ascii="Times New Roman" w:hAnsi="Times New Roman"/>
      <w:color w:val="000000"/>
      <w:sz w:val="20"/>
    </w:rPr>
  </w:style>
  <w:style w:type="paragraph" w:customStyle="1" w:styleId="afff4">
    <w:name w:val="Основной текст Знак"/>
    <w:link w:val="afff5"/>
    <w:rPr>
      <w:sz w:val="24"/>
    </w:rPr>
  </w:style>
  <w:style w:type="character" w:customStyle="1" w:styleId="afff5">
    <w:name w:val="Основной текст Знак"/>
    <w:link w:val="afff4"/>
    <w:rPr>
      <w:sz w:val="24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2z51">
    <w:name w:val="WW8Num12z5"/>
    <w:link w:val="WW8Num12z52"/>
  </w:style>
  <w:style w:type="character" w:customStyle="1" w:styleId="WW8Num12z52">
    <w:name w:val="WW8Num12z5"/>
    <w:link w:val="WW8Num12z51"/>
    <w:rPr>
      <w:rFonts w:ascii="Times New Roman" w:hAnsi="Times New Roman"/>
      <w:color w:val="000000"/>
      <w:sz w:val="20"/>
    </w:rPr>
  </w:style>
  <w:style w:type="paragraph" w:customStyle="1" w:styleId="410">
    <w:name w:val="Заголовок 41"/>
    <w:link w:val="411"/>
    <w:rPr>
      <w:rFonts w:ascii="XO Thames" w:hAnsi="XO Thames"/>
      <w:b/>
      <w:sz w:val="24"/>
    </w:rPr>
  </w:style>
  <w:style w:type="character" w:customStyle="1" w:styleId="411">
    <w:name w:val="Заголовок 41"/>
    <w:link w:val="410"/>
    <w:rPr>
      <w:rFonts w:ascii="XO Thames" w:hAnsi="XO Thames"/>
      <w:b/>
      <w:color w:val="000000"/>
      <w:sz w:val="24"/>
    </w:rPr>
  </w:style>
  <w:style w:type="paragraph" w:customStyle="1" w:styleId="3d">
    <w:name w:val="Гиперссылка3"/>
    <w:link w:val="afff6"/>
    <w:rPr>
      <w:color w:val="0000FF"/>
      <w:u w:val="single"/>
    </w:rPr>
  </w:style>
  <w:style w:type="character" w:styleId="afff6">
    <w:name w:val="Hyperlink"/>
    <w:link w:val="3d"/>
    <w:rPr>
      <w:color w:val="0000FF"/>
      <w:u w:val="single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customStyle="1" w:styleId="85">
    <w:name w:val="Указатель8"/>
    <w:link w:val="86"/>
  </w:style>
  <w:style w:type="character" w:customStyle="1" w:styleId="86">
    <w:name w:val="Указатель8"/>
    <w:link w:val="85"/>
    <w:rPr>
      <w:rFonts w:ascii="Times New Roman" w:hAnsi="Times New Roman"/>
      <w:color w:val="000000"/>
      <w:sz w:val="20"/>
    </w:rPr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  <w:rPr>
      <w:rFonts w:ascii="Times New Roman" w:hAnsi="Times New Roman"/>
      <w:color w:val="000000"/>
      <w:sz w:val="20"/>
    </w:rPr>
  </w:style>
  <w:style w:type="paragraph" w:customStyle="1" w:styleId="1fff1">
    <w:name w:val="Верхний колонтитул1"/>
    <w:basedOn w:val="12"/>
    <w:link w:val="1fff2"/>
  </w:style>
  <w:style w:type="character" w:customStyle="1" w:styleId="1fff2">
    <w:name w:val="Верхний колонтитул1"/>
    <w:basedOn w:val="13"/>
    <w:link w:val="1fff1"/>
    <w:rPr>
      <w:rFonts w:ascii="Times New Roman" w:hAnsi="Times New Roman"/>
      <w:color w:val="000000"/>
      <w:spacing w:val="0"/>
      <w:sz w:val="24"/>
    </w:rPr>
  </w:style>
  <w:style w:type="paragraph" w:styleId="1fff3">
    <w:name w:val="toc 1"/>
    <w:next w:val="a"/>
    <w:link w:val="1fff4"/>
    <w:uiPriority w:val="39"/>
    <w:rPr>
      <w:rFonts w:ascii="XO Thames" w:hAnsi="XO Thames"/>
      <w:b/>
      <w:sz w:val="28"/>
    </w:rPr>
  </w:style>
  <w:style w:type="character" w:customStyle="1" w:styleId="1fff4">
    <w:name w:val="Оглавление 1 Знак"/>
    <w:link w:val="1fff3"/>
    <w:rPr>
      <w:rFonts w:ascii="XO Thames" w:hAnsi="XO Thames"/>
      <w:b/>
      <w:color w:val="000000"/>
      <w:sz w:val="28"/>
    </w:rPr>
  </w:style>
  <w:style w:type="paragraph" w:customStyle="1" w:styleId="77">
    <w:name w:val="Указатель7"/>
    <w:link w:val="78"/>
  </w:style>
  <w:style w:type="character" w:customStyle="1" w:styleId="78">
    <w:name w:val="Указатель7"/>
    <w:link w:val="77"/>
    <w:rPr>
      <w:rFonts w:ascii="Times New Roman" w:hAnsi="Times New Roman"/>
      <w:color w:val="000000"/>
      <w:sz w:val="20"/>
    </w:rPr>
  </w:style>
  <w:style w:type="paragraph" w:customStyle="1" w:styleId="WW8Num1z61">
    <w:name w:val="WW8Num1z6"/>
    <w:link w:val="WW8Num1z62"/>
  </w:style>
  <w:style w:type="character" w:customStyle="1" w:styleId="WW8Num1z62">
    <w:name w:val="WW8Num1z6"/>
    <w:link w:val="WW8Num1z61"/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3z21">
    <w:name w:val="WW8Num3z2"/>
    <w:link w:val="WW8Num3z22"/>
  </w:style>
  <w:style w:type="character" w:customStyle="1" w:styleId="WW8Num3z22">
    <w:name w:val="WW8Num3z2"/>
    <w:link w:val="WW8Num3z21"/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color w:val="000000"/>
      <w:sz w:val="28"/>
    </w:rPr>
  </w:style>
  <w:style w:type="paragraph" w:customStyle="1" w:styleId="WW8Num12z81">
    <w:name w:val="WW8Num12z8"/>
    <w:link w:val="WW8Num12z82"/>
  </w:style>
  <w:style w:type="character" w:customStyle="1" w:styleId="WW8Num12z82">
    <w:name w:val="WW8Num12z8"/>
    <w:link w:val="WW8Num12z81"/>
    <w:rPr>
      <w:rFonts w:ascii="Times New Roman" w:hAnsi="Times New Roman"/>
      <w:color w:val="000000"/>
      <w:sz w:val="20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  <w:rPr>
      <w:rFonts w:ascii="Times New Roman" w:hAnsi="Times New Roman"/>
      <w:color w:val="000000"/>
      <w:sz w:val="20"/>
    </w:rPr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color w:val="000000"/>
      <w:sz w:val="28"/>
    </w:rPr>
  </w:style>
  <w:style w:type="paragraph" w:customStyle="1" w:styleId="520">
    <w:name w:val="Заголовок 52"/>
    <w:link w:val="521"/>
    <w:rPr>
      <w:rFonts w:ascii="XO Thames" w:hAnsi="XO Thames"/>
      <w:b/>
      <w:sz w:val="22"/>
    </w:rPr>
  </w:style>
  <w:style w:type="character" w:customStyle="1" w:styleId="521">
    <w:name w:val="Заголовок 52"/>
    <w:link w:val="520"/>
    <w:rPr>
      <w:rFonts w:ascii="XO Thames" w:hAnsi="XO Thames"/>
      <w:b/>
      <w:sz w:val="22"/>
    </w:rPr>
  </w:style>
  <w:style w:type="paragraph" w:customStyle="1" w:styleId="218">
    <w:name w:val="Основной текст 21"/>
    <w:link w:val="219"/>
    <w:rPr>
      <w:sz w:val="26"/>
    </w:rPr>
  </w:style>
  <w:style w:type="character" w:customStyle="1" w:styleId="219">
    <w:name w:val="Основной текст 21"/>
    <w:link w:val="218"/>
    <w:rPr>
      <w:sz w:val="26"/>
    </w:rPr>
  </w:style>
  <w:style w:type="paragraph" w:customStyle="1" w:styleId="2f8">
    <w:name w:val="Указатель2"/>
    <w:link w:val="2f9"/>
  </w:style>
  <w:style w:type="character" w:customStyle="1" w:styleId="2f9">
    <w:name w:val="Указатель2"/>
    <w:link w:val="2f8"/>
  </w:style>
  <w:style w:type="paragraph" w:customStyle="1" w:styleId="Style1">
    <w:name w:val="Style1"/>
    <w:basedOn w:val="a"/>
    <w:link w:val="Style10"/>
    <w:pPr>
      <w:widowControl w:val="0"/>
      <w:spacing w:line="326" w:lineRule="exact"/>
    </w:pPr>
  </w:style>
  <w:style w:type="character" w:customStyle="1" w:styleId="Style10">
    <w:name w:val="Style1"/>
    <w:basedOn w:val="10"/>
    <w:link w:val="Style1"/>
    <w:rPr>
      <w:rFonts w:ascii="Times New Roman" w:hAnsi="Times New Roman"/>
      <w:color w:val="000000"/>
      <w:sz w:val="24"/>
    </w:rPr>
  </w:style>
  <w:style w:type="paragraph" w:customStyle="1" w:styleId="48">
    <w:name w:val="Название объекта4"/>
    <w:link w:val="49"/>
    <w:rPr>
      <w:i/>
      <w:sz w:val="24"/>
    </w:rPr>
  </w:style>
  <w:style w:type="character" w:customStyle="1" w:styleId="49">
    <w:name w:val="Название объекта4"/>
    <w:link w:val="48"/>
    <w:rPr>
      <w:rFonts w:ascii="Times New Roman" w:hAnsi="Times New Roman"/>
      <w:i/>
      <w:color w:val="000000"/>
      <w:sz w:val="24"/>
    </w:rPr>
  </w:style>
  <w:style w:type="paragraph" w:customStyle="1" w:styleId="WW8Num12z21">
    <w:name w:val="WW8Num12z2"/>
    <w:link w:val="WW8Num12z22"/>
  </w:style>
  <w:style w:type="character" w:customStyle="1" w:styleId="WW8Num12z22">
    <w:name w:val="WW8Num12z2"/>
    <w:link w:val="WW8Num12z21"/>
    <w:rPr>
      <w:rFonts w:ascii="Times New Roman" w:hAnsi="Times New Roman"/>
      <w:color w:val="000000"/>
      <w:sz w:val="20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  <w:rPr>
      <w:rFonts w:ascii="Times New Roman" w:hAnsi="Times New Roman"/>
      <w:color w:val="000000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fff5">
    <w:name w:val="Верхний колонтитул Знак1"/>
    <w:basedOn w:val="39"/>
    <w:link w:val="1fff6"/>
    <w:rPr>
      <w:sz w:val="24"/>
    </w:rPr>
  </w:style>
  <w:style w:type="character" w:customStyle="1" w:styleId="1fff6">
    <w:name w:val="Верхний колонтитул Знак1"/>
    <w:basedOn w:val="3a"/>
    <w:link w:val="1fff5"/>
    <w:rPr>
      <w:rFonts w:ascii="Times New Roman" w:hAnsi="Times New Roman"/>
      <w:color w:val="000000"/>
      <w:sz w:val="24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color w:val="000000"/>
      <w:sz w:val="28"/>
    </w:rPr>
  </w:style>
  <w:style w:type="paragraph" w:customStyle="1" w:styleId="-1">
    <w:name w:val="Интернет-ссылка"/>
    <w:link w:val="-2"/>
    <w:rPr>
      <w:color w:val="000080"/>
      <w:u w:val="single"/>
    </w:rPr>
  </w:style>
  <w:style w:type="character" w:customStyle="1" w:styleId="-2">
    <w:name w:val="Интернет-ссылка"/>
    <w:link w:val="-1"/>
    <w:rPr>
      <w:color w:val="000080"/>
      <w:u w:val="single"/>
    </w:rPr>
  </w:style>
  <w:style w:type="paragraph" w:customStyle="1" w:styleId="1fff7">
    <w:name w:val="Список1"/>
    <w:basedOn w:val="Textbody1"/>
    <w:link w:val="1fff8"/>
  </w:style>
  <w:style w:type="character" w:customStyle="1" w:styleId="1fff8">
    <w:name w:val="Список1"/>
    <w:basedOn w:val="Textbody2"/>
    <w:link w:val="1fff7"/>
    <w:rPr>
      <w:rFonts w:ascii="Times New Roman" w:hAnsi="Times New Roman"/>
      <w:color w:val="000000"/>
      <w:spacing w:val="0"/>
      <w:sz w:val="20"/>
    </w:rPr>
  </w:style>
  <w:style w:type="paragraph" w:customStyle="1" w:styleId="3e">
    <w:name w:val="Основной текст с отступом 3 Знак"/>
    <w:link w:val="3f"/>
    <w:rPr>
      <w:sz w:val="16"/>
    </w:rPr>
  </w:style>
  <w:style w:type="character" w:customStyle="1" w:styleId="3f">
    <w:name w:val="Основной текст с отступом 3 Знак"/>
    <w:link w:val="3e"/>
    <w:rPr>
      <w:rFonts w:ascii="Times New Roman" w:hAnsi="Times New Roman"/>
      <w:color w:val="000000"/>
      <w:sz w:val="16"/>
    </w:rPr>
  </w:style>
  <w:style w:type="paragraph" w:customStyle="1" w:styleId="ConsNormal1">
    <w:name w:val="ConsNormal"/>
    <w:link w:val="ConsNormal2"/>
    <w:rPr>
      <w:rFonts w:ascii="Arial" w:hAnsi="Arial"/>
    </w:rPr>
  </w:style>
  <w:style w:type="character" w:customStyle="1" w:styleId="ConsNormal2">
    <w:name w:val="ConsNormal"/>
    <w:link w:val="ConsNormal1"/>
    <w:rPr>
      <w:rFonts w:ascii="Arial" w:hAnsi="Arial"/>
    </w:rPr>
  </w:style>
  <w:style w:type="paragraph" w:customStyle="1" w:styleId="57">
    <w:name w:val="Основной шрифт абзаца5"/>
    <w:link w:val="58"/>
  </w:style>
  <w:style w:type="character" w:customStyle="1" w:styleId="58">
    <w:name w:val="Основной шрифт абзаца5"/>
    <w:link w:val="57"/>
  </w:style>
  <w:style w:type="paragraph" w:customStyle="1" w:styleId="512">
    <w:name w:val="Заголовок 51"/>
    <w:link w:val="513"/>
    <w:rPr>
      <w:rFonts w:ascii="XO Thames" w:hAnsi="XO Thames"/>
      <w:b/>
      <w:sz w:val="22"/>
    </w:rPr>
  </w:style>
  <w:style w:type="character" w:customStyle="1" w:styleId="513">
    <w:name w:val="Заголовок 51"/>
    <w:link w:val="512"/>
    <w:rPr>
      <w:rFonts w:ascii="XO Thames" w:hAnsi="XO Thames"/>
      <w:b/>
      <w:color w:val="000000"/>
      <w:sz w:val="22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color w:val="000000"/>
      <w:sz w:val="28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  <w:rPr>
      <w:rFonts w:ascii="Times New Roman" w:hAnsi="Times New Roman"/>
      <w:color w:val="000000"/>
      <w:sz w:val="20"/>
    </w:rPr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sz w:val="28"/>
    </w:rPr>
  </w:style>
  <w:style w:type="paragraph" w:customStyle="1" w:styleId="112">
    <w:name w:val="Заголовок 11"/>
    <w:link w:val="113"/>
    <w:rPr>
      <w:sz w:val="28"/>
    </w:rPr>
  </w:style>
  <w:style w:type="character" w:customStyle="1" w:styleId="113">
    <w:name w:val="Заголовок 11"/>
    <w:link w:val="112"/>
    <w:rPr>
      <w:sz w:val="28"/>
    </w:rPr>
  </w:style>
  <w:style w:type="paragraph" w:customStyle="1" w:styleId="ConsPlusTitle1">
    <w:name w:val="ConsPlusTitle"/>
    <w:link w:val="ConsPlusTitle2"/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0"/>
      <w:sz w:val="20"/>
    </w:rPr>
  </w:style>
  <w:style w:type="paragraph" w:customStyle="1" w:styleId="67">
    <w:name w:val="Название объекта6"/>
    <w:link w:val="68"/>
    <w:rPr>
      <w:i/>
    </w:rPr>
  </w:style>
  <w:style w:type="character" w:customStyle="1" w:styleId="68">
    <w:name w:val="Название объекта6"/>
    <w:link w:val="67"/>
    <w:rPr>
      <w:i/>
    </w:rPr>
  </w:style>
  <w:style w:type="paragraph" w:customStyle="1" w:styleId="WW8Num11z0">
    <w:name w:val="WW8Num11z0"/>
    <w:link w:val="WW8Num11z00"/>
    <w:rPr>
      <w:rFonts w:ascii="Symbol" w:hAnsi="Symbol"/>
      <w:sz w:val="24"/>
    </w:rPr>
  </w:style>
  <w:style w:type="character" w:customStyle="1" w:styleId="WW8Num11z00">
    <w:name w:val="WW8Num11z0"/>
    <w:link w:val="WW8Num11z0"/>
    <w:rPr>
      <w:rFonts w:ascii="Symbol" w:hAnsi="Symbol"/>
      <w:sz w:val="24"/>
    </w:rPr>
  </w:style>
  <w:style w:type="paragraph" w:customStyle="1" w:styleId="2fa">
    <w:name w:val="Указатель2"/>
    <w:link w:val="2fb"/>
  </w:style>
  <w:style w:type="character" w:customStyle="1" w:styleId="2fb">
    <w:name w:val="Указатель2"/>
    <w:link w:val="2fa"/>
    <w:rPr>
      <w:rFonts w:ascii="Times New Roman" w:hAnsi="Times New Roman"/>
      <w:color w:val="000000"/>
      <w:sz w:val="20"/>
    </w:rPr>
  </w:style>
  <w:style w:type="paragraph" w:customStyle="1" w:styleId="a9">
    <w:name w:val="Содержимое таблицы"/>
    <w:link w:val="ab"/>
  </w:style>
  <w:style w:type="character" w:customStyle="1" w:styleId="ab">
    <w:name w:val="Содержимое таблицы"/>
    <w:link w:val="a9"/>
    <w:rPr>
      <w:rFonts w:ascii="Times New Roman" w:hAnsi="Times New Roman"/>
      <w:color w:val="000000"/>
      <w:sz w:val="20"/>
    </w:rPr>
  </w:style>
  <w:style w:type="paragraph" w:customStyle="1" w:styleId="1fff9">
    <w:name w:val="Текст выноски1"/>
    <w:basedOn w:val="1ffa"/>
    <w:link w:val="1fffa"/>
    <w:rPr>
      <w:rFonts w:ascii="Tahoma" w:hAnsi="Tahoma"/>
      <w:sz w:val="16"/>
    </w:rPr>
  </w:style>
  <w:style w:type="character" w:customStyle="1" w:styleId="1fffa">
    <w:name w:val="Текст выноски1"/>
    <w:basedOn w:val="1ffc"/>
    <w:link w:val="1fff9"/>
    <w:rPr>
      <w:rFonts w:ascii="Tahoma" w:hAnsi="Tahoma"/>
      <w:color w:val="000000"/>
      <w:sz w:val="16"/>
    </w:rPr>
  </w:style>
  <w:style w:type="paragraph" w:styleId="af5">
    <w:name w:val="Body Text"/>
    <w:basedOn w:val="a"/>
    <w:link w:val="1fffb"/>
    <w:pPr>
      <w:spacing w:after="120"/>
    </w:pPr>
  </w:style>
  <w:style w:type="character" w:customStyle="1" w:styleId="1fffb">
    <w:name w:val="Основной текст Знак1"/>
    <w:basedOn w:val="10"/>
    <w:link w:val="af5"/>
    <w:rPr>
      <w:rFonts w:ascii="Times New Roman" w:hAnsi="Times New Roman"/>
      <w:color w:val="000000"/>
      <w:sz w:val="24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sz w:val="28"/>
    </w:rPr>
  </w:style>
  <w:style w:type="paragraph" w:customStyle="1" w:styleId="WW8Num13z11">
    <w:name w:val="WW8Num13z1"/>
    <w:link w:val="WW8Num13z12"/>
  </w:style>
  <w:style w:type="character" w:customStyle="1" w:styleId="WW8Num13z12">
    <w:name w:val="WW8Num13z1"/>
    <w:link w:val="WW8Num13z11"/>
  </w:style>
  <w:style w:type="paragraph" w:customStyle="1" w:styleId="WW8Num3z41">
    <w:name w:val="WW8Num3z4"/>
    <w:link w:val="WW8Num3z42"/>
  </w:style>
  <w:style w:type="character" w:customStyle="1" w:styleId="WW8Num3z42">
    <w:name w:val="WW8Num3z4"/>
    <w:link w:val="WW8Num3z41"/>
  </w:style>
  <w:style w:type="paragraph" w:customStyle="1" w:styleId="WW8Num12z41">
    <w:name w:val="WW8Num12z4"/>
    <w:link w:val="WW8Num12z42"/>
  </w:style>
  <w:style w:type="character" w:customStyle="1" w:styleId="WW8Num12z42">
    <w:name w:val="WW8Num12z4"/>
    <w:link w:val="WW8Num12z41"/>
  </w:style>
  <w:style w:type="paragraph" w:styleId="87">
    <w:name w:val="toc 8"/>
    <w:next w:val="a"/>
    <w:link w:val="88"/>
    <w:uiPriority w:val="39"/>
    <w:pPr>
      <w:ind w:left="1400"/>
    </w:pPr>
    <w:rPr>
      <w:rFonts w:ascii="XO Thames" w:hAnsi="XO Thames"/>
      <w:sz w:val="28"/>
    </w:rPr>
  </w:style>
  <w:style w:type="character" w:customStyle="1" w:styleId="88">
    <w:name w:val="Оглавление 8 Знак"/>
    <w:link w:val="87"/>
    <w:rPr>
      <w:rFonts w:ascii="XO Thames" w:hAnsi="XO Thames"/>
      <w:color w:val="000000"/>
      <w:sz w:val="28"/>
    </w:rPr>
  </w:style>
  <w:style w:type="character" w:customStyle="1" w:styleId="affd">
    <w:name w:val="Название объекта Знак"/>
    <w:basedOn w:val="10"/>
    <w:link w:val="affc"/>
    <w:rPr>
      <w:rFonts w:ascii="Times New Roman" w:hAnsi="Times New Roman"/>
      <w:i/>
      <w:color w:val="000000"/>
      <w:sz w:val="24"/>
    </w:rPr>
  </w:style>
  <w:style w:type="paragraph" w:customStyle="1" w:styleId="WW8Num9z21">
    <w:name w:val="WW8Num9z2"/>
    <w:link w:val="WW8Num9z22"/>
    <w:rPr>
      <w:rFonts w:ascii="Wingdings" w:hAnsi="Wingdings"/>
    </w:rPr>
  </w:style>
  <w:style w:type="character" w:customStyle="1" w:styleId="WW8Num9z22">
    <w:name w:val="WW8Num9z2"/>
    <w:link w:val="WW8Num9z21"/>
    <w:rPr>
      <w:rFonts w:ascii="Wingdings" w:hAnsi="Wingdings"/>
    </w:rPr>
  </w:style>
  <w:style w:type="paragraph" w:customStyle="1" w:styleId="3f0">
    <w:name w:val="Название объекта3"/>
    <w:basedOn w:val="1ffa"/>
    <w:link w:val="3f1"/>
    <w:rPr>
      <w:i/>
    </w:rPr>
  </w:style>
  <w:style w:type="character" w:customStyle="1" w:styleId="3f1">
    <w:name w:val="Название объекта3"/>
    <w:basedOn w:val="1ffc"/>
    <w:link w:val="3f0"/>
    <w:rPr>
      <w:rFonts w:ascii="Times New Roman" w:hAnsi="Times New Roman"/>
      <w:i/>
      <w:color w:val="000000"/>
      <w:sz w:val="24"/>
    </w:rPr>
  </w:style>
  <w:style w:type="paragraph" w:customStyle="1" w:styleId="WW8Num5z01">
    <w:name w:val="WW8Num5z0"/>
    <w:link w:val="WW8Num5z02"/>
    <w:rPr>
      <w:rFonts w:ascii="Symbol" w:hAnsi="Symbol"/>
    </w:rPr>
  </w:style>
  <w:style w:type="character" w:customStyle="1" w:styleId="WW8Num5z02">
    <w:name w:val="WW8Num5z0"/>
    <w:link w:val="WW8Num5z01"/>
    <w:rPr>
      <w:rFonts w:ascii="Symbol" w:hAnsi="Symbol"/>
      <w:color w:val="000000"/>
      <w:sz w:val="20"/>
    </w:rPr>
  </w:style>
  <w:style w:type="paragraph" w:customStyle="1" w:styleId="69">
    <w:name w:val="Основной шрифт абзаца6"/>
    <w:link w:val="6a"/>
  </w:style>
  <w:style w:type="character" w:customStyle="1" w:styleId="6a">
    <w:name w:val="Основной шрифт абзаца6"/>
    <w:link w:val="69"/>
  </w:style>
  <w:style w:type="paragraph" w:customStyle="1" w:styleId="WW8Num11z11">
    <w:name w:val="WW8Num11z1"/>
    <w:link w:val="WW8Num11z12"/>
    <w:rPr>
      <w:rFonts w:ascii="Courier New" w:hAnsi="Courier New"/>
    </w:rPr>
  </w:style>
  <w:style w:type="character" w:customStyle="1" w:styleId="WW8Num11z12">
    <w:name w:val="WW8Num11z1"/>
    <w:link w:val="WW8Num11z11"/>
    <w:rPr>
      <w:rFonts w:ascii="Courier New" w:hAnsi="Courier New"/>
      <w:color w:val="000000"/>
      <w:sz w:val="20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  <w:rPr>
      <w:rFonts w:ascii="Times New Roman" w:hAnsi="Times New Roman"/>
      <w:color w:val="000000"/>
      <w:sz w:val="20"/>
    </w:rPr>
  </w:style>
  <w:style w:type="paragraph" w:customStyle="1" w:styleId="1fffc">
    <w:name w:val="Название1"/>
    <w:link w:val="1fffd"/>
    <w:rPr>
      <w:rFonts w:ascii="XO Thames" w:hAnsi="XO Thames"/>
      <w:b/>
      <w:caps/>
      <w:sz w:val="40"/>
    </w:rPr>
  </w:style>
  <w:style w:type="character" w:customStyle="1" w:styleId="1fffd">
    <w:name w:val="Название1"/>
    <w:link w:val="1fffc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1fffe">
    <w:name w:val="Нижний колонтитул1"/>
    <w:link w:val="1ffff"/>
  </w:style>
  <w:style w:type="character" w:customStyle="1" w:styleId="1ffff">
    <w:name w:val="Нижний колонтитул1"/>
    <w:link w:val="1fffe"/>
    <w:rPr>
      <w:sz w:val="20"/>
    </w:rPr>
  </w:style>
  <w:style w:type="paragraph" w:customStyle="1" w:styleId="89">
    <w:name w:val="Название объекта8"/>
    <w:link w:val="8a"/>
    <w:rPr>
      <w:i/>
      <w:sz w:val="24"/>
    </w:rPr>
  </w:style>
  <w:style w:type="character" w:customStyle="1" w:styleId="8a">
    <w:name w:val="Название объекта8"/>
    <w:link w:val="89"/>
    <w:rPr>
      <w:i/>
      <w:sz w:val="24"/>
    </w:rPr>
  </w:style>
  <w:style w:type="paragraph" w:styleId="afff7">
    <w:name w:val="List Paragraph"/>
    <w:link w:val="afff8"/>
    <w:rPr>
      <w:rFonts w:ascii="Calibri" w:hAnsi="Calibri"/>
      <w:sz w:val="22"/>
    </w:rPr>
  </w:style>
  <w:style w:type="character" w:customStyle="1" w:styleId="afff8">
    <w:name w:val="Абзац списка Знак"/>
    <w:link w:val="afff7"/>
    <w:rPr>
      <w:rFonts w:ascii="Calibri" w:hAnsi="Calibri"/>
      <w:color w:val="000000"/>
      <w:sz w:val="22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  <w:rPr>
      <w:rFonts w:ascii="Times New Roman" w:hAnsi="Times New Roman"/>
      <w:color w:val="000000"/>
      <w:sz w:val="20"/>
    </w:rPr>
  </w:style>
  <w:style w:type="paragraph" w:customStyle="1" w:styleId="WW8Num5z11">
    <w:name w:val="WW8Num5z1"/>
    <w:link w:val="WW8Num5z12"/>
    <w:rPr>
      <w:rFonts w:ascii="Courier New" w:hAnsi="Courier New"/>
    </w:rPr>
  </w:style>
  <w:style w:type="character" w:customStyle="1" w:styleId="WW8Num5z12">
    <w:name w:val="WW8Num5z1"/>
    <w:link w:val="WW8Num5z11"/>
    <w:rPr>
      <w:rFonts w:ascii="Courier New" w:hAnsi="Courier New"/>
      <w:color w:val="000000"/>
      <w:sz w:val="20"/>
    </w:rPr>
  </w:style>
  <w:style w:type="paragraph" w:customStyle="1" w:styleId="412">
    <w:name w:val="Заголовок 41"/>
    <w:link w:val="413"/>
    <w:rPr>
      <w:rFonts w:ascii="XO Thames" w:hAnsi="XO Thames"/>
      <w:b/>
      <w:sz w:val="24"/>
    </w:rPr>
  </w:style>
  <w:style w:type="character" w:customStyle="1" w:styleId="413">
    <w:name w:val="Заголовок 41"/>
    <w:link w:val="412"/>
    <w:rPr>
      <w:rFonts w:ascii="XO Thames" w:hAnsi="XO Thames"/>
      <w:b/>
      <w:color w:val="000000"/>
      <w:spacing w:val="0"/>
      <w:sz w:val="24"/>
    </w:rPr>
  </w:style>
  <w:style w:type="paragraph" w:customStyle="1" w:styleId="WW8Num3z31">
    <w:name w:val="WW8Num3z3"/>
    <w:link w:val="WW8Num3z32"/>
  </w:style>
  <w:style w:type="character" w:customStyle="1" w:styleId="WW8Num3z32">
    <w:name w:val="WW8Num3z3"/>
    <w:link w:val="WW8Num3z31"/>
  </w:style>
  <w:style w:type="paragraph" w:customStyle="1" w:styleId="WW8Num13z61">
    <w:name w:val="WW8Num13z6"/>
    <w:link w:val="WW8Num13z62"/>
  </w:style>
  <w:style w:type="character" w:customStyle="1" w:styleId="WW8Num13z62">
    <w:name w:val="WW8Num13z6"/>
    <w:link w:val="WW8Num13z61"/>
    <w:rPr>
      <w:rFonts w:ascii="Times New Roman" w:hAnsi="Times New Roman"/>
      <w:color w:val="000000"/>
      <w:sz w:val="20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customStyle="1" w:styleId="314">
    <w:name w:val="Заголовок 31"/>
    <w:link w:val="315"/>
    <w:rPr>
      <w:rFonts w:ascii="XO Thames" w:hAnsi="XO Thames"/>
      <w:b/>
      <w:sz w:val="26"/>
    </w:rPr>
  </w:style>
  <w:style w:type="character" w:customStyle="1" w:styleId="315">
    <w:name w:val="Заголовок 31"/>
    <w:link w:val="314"/>
    <w:rPr>
      <w:rFonts w:ascii="XO Thames" w:hAnsi="XO Thames"/>
      <w:b/>
      <w:color w:val="000000"/>
      <w:sz w:val="26"/>
    </w:rPr>
  </w:style>
  <w:style w:type="paragraph" w:customStyle="1" w:styleId="WW8Num4z71">
    <w:name w:val="WW8Num4z7"/>
    <w:link w:val="WW8Num4z72"/>
  </w:style>
  <w:style w:type="character" w:customStyle="1" w:styleId="WW8Num4z72">
    <w:name w:val="WW8Num4z7"/>
    <w:link w:val="WW8Num4z71"/>
    <w:rPr>
      <w:rFonts w:ascii="Times New Roman" w:hAnsi="Times New Roman"/>
      <w:color w:val="000000"/>
      <w:sz w:val="20"/>
    </w:rPr>
  </w:style>
  <w:style w:type="paragraph" w:styleId="59">
    <w:name w:val="toc 5"/>
    <w:next w:val="a"/>
    <w:link w:val="5a"/>
    <w:uiPriority w:val="39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Pr>
      <w:rFonts w:ascii="XO Thames" w:hAnsi="XO Thames"/>
      <w:color w:val="000000"/>
      <w:sz w:val="28"/>
    </w:rPr>
  </w:style>
  <w:style w:type="paragraph" w:customStyle="1" w:styleId="4a">
    <w:name w:val="Основной шрифт абзаца4"/>
    <w:link w:val="4b"/>
  </w:style>
  <w:style w:type="character" w:customStyle="1" w:styleId="4b">
    <w:name w:val="Основной шрифт абзаца4"/>
    <w:link w:val="4a"/>
    <w:rPr>
      <w:rFonts w:ascii="Times New Roman" w:hAnsi="Times New Roman"/>
      <w:color w:val="000000"/>
      <w:sz w:val="20"/>
    </w:rPr>
  </w:style>
  <w:style w:type="paragraph" w:customStyle="1" w:styleId="afff9">
    <w:name w:val="Текст выноски Знак"/>
    <w:link w:val="afffa"/>
    <w:rPr>
      <w:rFonts w:ascii="Tahoma" w:hAnsi="Tahoma"/>
      <w:sz w:val="16"/>
    </w:rPr>
  </w:style>
  <w:style w:type="character" w:customStyle="1" w:styleId="afffa">
    <w:name w:val="Текст выноски Знак"/>
    <w:link w:val="afff9"/>
    <w:rPr>
      <w:rFonts w:ascii="Tahoma" w:hAnsi="Tahoma"/>
      <w:color w:val="000000"/>
      <w:sz w:val="16"/>
    </w:rPr>
  </w:style>
  <w:style w:type="paragraph" w:customStyle="1" w:styleId="WW8Num10z11">
    <w:name w:val="WW8Num10z1"/>
    <w:link w:val="WW8Num10z12"/>
    <w:rPr>
      <w:rFonts w:ascii="Courier New" w:hAnsi="Courier New"/>
    </w:rPr>
  </w:style>
  <w:style w:type="character" w:customStyle="1" w:styleId="WW8Num10z12">
    <w:name w:val="WW8Num10z1"/>
    <w:link w:val="WW8Num10z11"/>
    <w:rPr>
      <w:rFonts w:ascii="Courier New" w:hAnsi="Courier New"/>
      <w:color w:val="000000"/>
      <w:sz w:val="20"/>
    </w:rPr>
  </w:style>
  <w:style w:type="paragraph" w:customStyle="1" w:styleId="WW8Num8z21">
    <w:name w:val="WW8Num8z2"/>
    <w:link w:val="WW8Num8z22"/>
    <w:rPr>
      <w:rFonts w:ascii="Wingdings" w:hAnsi="Wingdings"/>
    </w:rPr>
  </w:style>
  <w:style w:type="character" w:customStyle="1" w:styleId="WW8Num8z22">
    <w:name w:val="WW8Num8z2"/>
    <w:link w:val="WW8Num8z21"/>
    <w:rPr>
      <w:rFonts w:ascii="Wingdings" w:hAnsi="Wingdings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0"/>
    </w:rPr>
  </w:style>
  <w:style w:type="paragraph" w:customStyle="1" w:styleId="5b">
    <w:name w:val="Название объекта5"/>
    <w:link w:val="5c"/>
    <w:rPr>
      <w:i/>
      <w:sz w:val="24"/>
    </w:rPr>
  </w:style>
  <w:style w:type="character" w:customStyle="1" w:styleId="5c">
    <w:name w:val="Название объекта5"/>
    <w:link w:val="5b"/>
    <w:rPr>
      <w:rFonts w:ascii="Times New Roman" w:hAnsi="Times New Roman"/>
      <w:i/>
      <w:color w:val="000000"/>
      <w:sz w:val="24"/>
    </w:rPr>
  </w:style>
  <w:style w:type="paragraph" w:customStyle="1" w:styleId="WW8Num5z21">
    <w:name w:val="WW8Num5z2"/>
    <w:link w:val="WW8Num5z22"/>
    <w:rPr>
      <w:rFonts w:ascii="Wingdings" w:hAnsi="Wingdings"/>
    </w:rPr>
  </w:style>
  <w:style w:type="character" w:customStyle="1" w:styleId="WW8Num5z22">
    <w:name w:val="WW8Num5z2"/>
    <w:link w:val="WW8Num5z21"/>
    <w:rPr>
      <w:rFonts w:ascii="Wingdings" w:hAnsi="Wingdings"/>
      <w:color w:val="000000"/>
      <w:sz w:val="20"/>
    </w:rPr>
  </w:style>
  <w:style w:type="paragraph" w:customStyle="1" w:styleId="1ffff0">
    <w:name w:val="Без интервала1"/>
    <w:link w:val="1ffff1"/>
    <w:rPr>
      <w:rFonts w:ascii="Calibri" w:hAnsi="Calibri"/>
      <w:sz w:val="22"/>
    </w:rPr>
  </w:style>
  <w:style w:type="character" w:customStyle="1" w:styleId="1ffff1">
    <w:name w:val="Без интервала1"/>
    <w:link w:val="1ffff0"/>
    <w:rPr>
      <w:rFonts w:ascii="Calibri" w:hAnsi="Calibri"/>
      <w:color w:val="000000"/>
      <w:sz w:val="22"/>
    </w:rPr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  <w:rPr>
      <w:rFonts w:ascii="Times New Roman" w:hAnsi="Times New Roman"/>
      <w:color w:val="000000"/>
      <w:sz w:val="20"/>
    </w:rPr>
  </w:style>
  <w:style w:type="paragraph" w:customStyle="1" w:styleId="WW8Num4z61">
    <w:name w:val="WW8Num4z6"/>
    <w:link w:val="WW8Num4z62"/>
  </w:style>
  <w:style w:type="character" w:customStyle="1" w:styleId="WW8Num4z62">
    <w:name w:val="WW8Num4z6"/>
    <w:link w:val="WW8Num4z61"/>
  </w:style>
  <w:style w:type="paragraph" w:customStyle="1" w:styleId="1ffff2">
    <w:name w:val="Подзаголовок1"/>
    <w:link w:val="1ffff3"/>
    <w:rPr>
      <w:rFonts w:ascii="XO Thames" w:hAnsi="XO Thames"/>
      <w:i/>
      <w:sz w:val="24"/>
    </w:rPr>
  </w:style>
  <w:style w:type="character" w:customStyle="1" w:styleId="1ffff3">
    <w:name w:val="Подзаголовок1"/>
    <w:link w:val="1ffff2"/>
    <w:rPr>
      <w:rFonts w:ascii="XO Thames" w:hAnsi="XO Thames"/>
      <w:i/>
      <w:color w:val="000000"/>
      <w:spacing w:val="0"/>
      <w:sz w:val="24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sz w:val="28"/>
    </w:rPr>
  </w:style>
  <w:style w:type="paragraph" w:customStyle="1" w:styleId="2fc">
    <w:name w:val="Основной шрифт абзаца2"/>
    <w:link w:val="2fd"/>
  </w:style>
  <w:style w:type="character" w:customStyle="1" w:styleId="2fd">
    <w:name w:val="Основной шрифт абзаца2"/>
    <w:link w:val="2fc"/>
    <w:rPr>
      <w:rFonts w:ascii="Times New Roman" w:hAnsi="Times New Roman"/>
      <w:color w:val="000000"/>
      <w:sz w:val="20"/>
    </w:rPr>
  </w:style>
  <w:style w:type="paragraph" w:customStyle="1" w:styleId="79">
    <w:name w:val="Указатель7"/>
    <w:link w:val="7a"/>
  </w:style>
  <w:style w:type="character" w:customStyle="1" w:styleId="7a">
    <w:name w:val="Указатель7"/>
    <w:link w:val="79"/>
  </w:style>
  <w:style w:type="paragraph" w:customStyle="1" w:styleId="7b">
    <w:name w:val="Основной шрифт абзаца7"/>
    <w:link w:val="7c"/>
  </w:style>
  <w:style w:type="character" w:customStyle="1" w:styleId="7c">
    <w:name w:val="Основной шрифт абзаца7"/>
    <w:link w:val="7b"/>
    <w:rPr>
      <w:rFonts w:ascii="Times New Roman" w:hAnsi="Times New Roman"/>
      <w:color w:val="000000"/>
      <w:sz w:val="20"/>
    </w:rPr>
  </w:style>
  <w:style w:type="paragraph" w:customStyle="1" w:styleId="WW8Num4z31">
    <w:name w:val="WW8Num4z3"/>
    <w:link w:val="WW8Num4z32"/>
  </w:style>
  <w:style w:type="character" w:customStyle="1" w:styleId="WW8Num4z32">
    <w:name w:val="WW8Num4z3"/>
    <w:link w:val="WW8Num4z31"/>
  </w:style>
  <w:style w:type="paragraph" w:customStyle="1" w:styleId="afffb">
    <w:name w:val="Прижатый влево"/>
    <w:link w:val="afffc"/>
    <w:rPr>
      <w:rFonts w:ascii="Arial" w:hAnsi="Arial"/>
    </w:rPr>
  </w:style>
  <w:style w:type="character" w:customStyle="1" w:styleId="afffc">
    <w:name w:val="Прижатый влево"/>
    <w:link w:val="afffb"/>
    <w:rPr>
      <w:rFonts w:ascii="Arial" w:hAnsi="Arial"/>
    </w:rPr>
  </w:style>
  <w:style w:type="paragraph" w:customStyle="1" w:styleId="afffd">
    <w:name w:val="Верхний колонтитул Знак"/>
    <w:basedOn w:val="2fc"/>
    <w:link w:val="afffe"/>
    <w:rPr>
      <w:sz w:val="24"/>
    </w:rPr>
  </w:style>
  <w:style w:type="character" w:customStyle="1" w:styleId="afffe">
    <w:name w:val="Верхний колонтитул Знак"/>
    <w:basedOn w:val="2fd"/>
    <w:link w:val="afffd"/>
    <w:rPr>
      <w:rFonts w:ascii="Times New Roman" w:hAnsi="Times New Roman"/>
      <w:color w:val="000000"/>
      <w:sz w:val="24"/>
    </w:rPr>
  </w:style>
  <w:style w:type="paragraph" w:customStyle="1" w:styleId="WW8Num1z31">
    <w:name w:val="WW8Num1z3"/>
    <w:link w:val="WW8Num1z32"/>
  </w:style>
  <w:style w:type="character" w:customStyle="1" w:styleId="WW8Num1z32">
    <w:name w:val="WW8Num1z3"/>
    <w:link w:val="WW8Num1z31"/>
  </w:style>
  <w:style w:type="paragraph" w:customStyle="1" w:styleId="WW8Num3z51">
    <w:name w:val="WW8Num3z5"/>
    <w:link w:val="WW8Num3z52"/>
  </w:style>
  <w:style w:type="character" w:customStyle="1" w:styleId="WW8Num3z52">
    <w:name w:val="WW8Num3z5"/>
    <w:link w:val="WW8Num3z51"/>
  </w:style>
  <w:style w:type="paragraph" w:customStyle="1" w:styleId="320">
    <w:name w:val="Заголовок 32"/>
    <w:link w:val="321"/>
    <w:rPr>
      <w:rFonts w:ascii="XO Thames" w:hAnsi="XO Thames"/>
      <w:b/>
      <w:sz w:val="26"/>
    </w:rPr>
  </w:style>
  <w:style w:type="character" w:customStyle="1" w:styleId="321">
    <w:name w:val="Заголовок 32"/>
    <w:link w:val="320"/>
    <w:rPr>
      <w:rFonts w:ascii="XO Thames" w:hAnsi="XO Thames"/>
      <w:b/>
      <w:sz w:val="26"/>
    </w:rPr>
  </w:style>
  <w:style w:type="paragraph" w:customStyle="1" w:styleId="3f2">
    <w:name w:val="Указатель3"/>
    <w:link w:val="3f3"/>
  </w:style>
  <w:style w:type="character" w:customStyle="1" w:styleId="3f3">
    <w:name w:val="Указатель3"/>
    <w:link w:val="3f2"/>
    <w:rPr>
      <w:rFonts w:ascii="Times New Roman" w:hAnsi="Times New Roman"/>
      <w:color w:val="000000"/>
      <w:sz w:val="20"/>
    </w:rPr>
  </w:style>
  <w:style w:type="paragraph" w:customStyle="1" w:styleId="Style11">
    <w:name w:val="Style1"/>
    <w:link w:val="Style12"/>
  </w:style>
  <w:style w:type="character" w:customStyle="1" w:styleId="Style12">
    <w:name w:val="Style1"/>
    <w:link w:val="Style11"/>
  </w:style>
  <w:style w:type="paragraph" w:customStyle="1" w:styleId="2fe">
    <w:name w:val="Основной текст 2 Знак"/>
    <w:link w:val="2ff"/>
    <w:rPr>
      <w:sz w:val="26"/>
    </w:rPr>
  </w:style>
  <w:style w:type="character" w:customStyle="1" w:styleId="2ff">
    <w:name w:val="Основной текст 2 Знак"/>
    <w:link w:val="2fe"/>
    <w:rPr>
      <w:rFonts w:ascii="Times New Roman" w:hAnsi="Times New Roman"/>
      <w:color w:val="000000"/>
      <w:sz w:val="26"/>
    </w:rPr>
  </w:style>
  <w:style w:type="paragraph" w:customStyle="1" w:styleId="affff">
    <w:name w:val="Гипертекстовая ссылка"/>
    <w:basedOn w:val="1c"/>
    <w:link w:val="affff0"/>
    <w:rPr>
      <w:b/>
      <w:color w:val="008000"/>
    </w:rPr>
  </w:style>
  <w:style w:type="character" w:customStyle="1" w:styleId="affff0">
    <w:name w:val="Гипертекстовая ссылка"/>
    <w:basedOn w:val="1d"/>
    <w:link w:val="affff"/>
    <w:rPr>
      <w:rFonts w:ascii="Times New Roman" w:hAnsi="Times New Roman"/>
      <w:b/>
      <w:color w:val="008000"/>
      <w:sz w:val="20"/>
    </w:rPr>
  </w:style>
  <w:style w:type="paragraph" w:customStyle="1" w:styleId="WW8Num9z01">
    <w:name w:val="WW8Num9z0"/>
    <w:link w:val="WW8Num9z02"/>
    <w:rPr>
      <w:rFonts w:ascii="Symbol" w:hAnsi="Symbol"/>
    </w:rPr>
  </w:style>
  <w:style w:type="character" w:customStyle="1" w:styleId="WW8Num9z02">
    <w:name w:val="WW8Num9z0"/>
    <w:link w:val="WW8Num9z01"/>
    <w:rPr>
      <w:rFonts w:ascii="Symbol" w:hAnsi="Symbol"/>
      <w:color w:val="000000"/>
      <w:sz w:val="20"/>
    </w:rPr>
  </w:style>
  <w:style w:type="paragraph" w:customStyle="1" w:styleId="1ffff4">
    <w:name w:val="Название объекта1"/>
    <w:link w:val="1ffff5"/>
    <w:rPr>
      <w:i/>
    </w:rPr>
  </w:style>
  <w:style w:type="character" w:customStyle="1" w:styleId="1ffff5">
    <w:name w:val="Название объекта1"/>
    <w:link w:val="1ffff4"/>
    <w:rPr>
      <w:rFonts w:ascii="Times New Roman" w:hAnsi="Times New Roman"/>
      <w:i/>
      <w:color w:val="000000"/>
      <w:sz w:val="20"/>
    </w:rPr>
  </w:style>
  <w:style w:type="paragraph" w:customStyle="1" w:styleId="4c">
    <w:name w:val="Основной шрифт абзаца4"/>
    <w:link w:val="4d"/>
  </w:style>
  <w:style w:type="character" w:customStyle="1" w:styleId="4d">
    <w:name w:val="Основной шрифт абзаца4"/>
    <w:link w:val="4c"/>
  </w:style>
  <w:style w:type="paragraph" w:customStyle="1" w:styleId="1ffff6">
    <w:name w:val="Подзаголовок1"/>
    <w:link w:val="1ffff7"/>
    <w:rPr>
      <w:rFonts w:ascii="XO Thames" w:hAnsi="XO Thames"/>
      <w:i/>
      <w:sz w:val="24"/>
    </w:rPr>
  </w:style>
  <w:style w:type="character" w:customStyle="1" w:styleId="1ffff7">
    <w:name w:val="Подзаголовок1"/>
    <w:link w:val="1ffff6"/>
    <w:rPr>
      <w:rFonts w:ascii="XO Thames" w:hAnsi="XO Thames"/>
      <w:i/>
      <w:color w:val="000000"/>
      <w:sz w:val="24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  <w:rPr>
      <w:rFonts w:ascii="Times New Roman" w:hAnsi="Times New Roman"/>
      <w:color w:val="000000"/>
      <w:sz w:val="20"/>
    </w:rPr>
  </w:style>
  <w:style w:type="paragraph" w:styleId="affff1">
    <w:name w:val="Normal (Web)"/>
    <w:link w:val="affff2"/>
  </w:style>
  <w:style w:type="character" w:customStyle="1" w:styleId="affff2">
    <w:name w:val="Обычный (веб) Знак"/>
    <w:link w:val="affff1"/>
    <w:rPr>
      <w:rFonts w:ascii="Times New Roman" w:hAnsi="Times New Roman"/>
      <w:color w:val="000000"/>
      <w:sz w:val="20"/>
    </w:rPr>
  </w:style>
  <w:style w:type="paragraph" w:customStyle="1" w:styleId="WW8Num7z21">
    <w:name w:val="WW8Num7z2"/>
    <w:link w:val="WW8Num7z22"/>
    <w:rPr>
      <w:rFonts w:ascii="Wingdings" w:hAnsi="Wingdings"/>
    </w:rPr>
  </w:style>
  <w:style w:type="character" w:customStyle="1" w:styleId="WW8Num7z22">
    <w:name w:val="WW8Num7z2"/>
    <w:link w:val="WW8Num7z21"/>
    <w:rPr>
      <w:rFonts w:ascii="Wingdings" w:hAnsi="Wingdings"/>
      <w:color w:val="000000"/>
      <w:sz w:val="20"/>
    </w:rPr>
  </w:style>
  <w:style w:type="paragraph" w:styleId="affff3">
    <w:name w:val="Subtitle"/>
    <w:link w:val="affff4"/>
    <w:uiPriority w:val="11"/>
    <w:qFormat/>
    <w:rPr>
      <w:rFonts w:ascii="XO Thames" w:hAnsi="XO Thames"/>
      <w:i/>
      <w:sz w:val="24"/>
    </w:rPr>
  </w:style>
  <w:style w:type="character" w:customStyle="1" w:styleId="affff4">
    <w:name w:val="Подзаголовок Знак"/>
    <w:link w:val="affff3"/>
    <w:rPr>
      <w:rFonts w:ascii="XO Thames" w:hAnsi="XO Thames"/>
      <w:i/>
      <w:color w:val="000000"/>
      <w:sz w:val="24"/>
    </w:rPr>
  </w:style>
  <w:style w:type="paragraph" w:customStyle="1" w:styleId="WW8Num12z01">
    <w:name w:val="WW8Num12z0"/>
    <w:link w:val="WW8Num12z02"/>
  </w:style>
  <w:style w:type="character" w:customStyle="1" w:styleId="WW8Num12z02">
    <w:name w:val="WW8Num12z0"/>
    <w:link w:val="WW8Num12z01"/>
  </w:style>
  <w:style w:type="paragraph" w:customStyle="1" w:styleId="WW8Num11z01">
    <w:name w:val="WW8Num11z0"/>
    <w:link w:val="WW8Num11z02"/>
    <w:rPr>
      <w:rFonts w:ascii="Symbol" w:hAnsi="Symbol"/>
      <w:sz w:val="24"/>
    </w:rPr>
  </w:style>
  <w:style w:type="character" w:customStyle="1" w:styleId="WW8Num11z02">
    <w:name w:val="WW8Num11z0"/>
    <w:link w:val="WW8Num11z01"/>
    <w:rPr>
      <w:rFonts w:ascii="Symbol" w:hAnsi="Symbol"/>
      <w:color w:val="000000"/>
      <w:sz w:val="24"/>
    </w:rPr>
  </w:style>
  <w:style w:type="paragraph" w:customStyle="1" w:styleId="FontStyle201">
    <w:name w:val="Font Style20"/>
    <w:basedOn w:val="1f2"/>
    <w:link w:val="FontStyle202"/>
    <w:rPr>
      <w:sz w:val="22"/>
    </w:rPr>
  </w:style>
  <w:style w:type="character" w:customStyle="1" w:styleId="FontStyle202">
    <w:name w:val="Font Style20"/>
    <w:basedOn w:val="1f3"/>
    <w:link w:val="FontStyle201"/>
    <w:rPr>
      <w:sz w:val="22"/>
    </w:rPr>
  </w:style>
  <w:style w:type="paragraph" w:customStyle="1" w:styleId="WW8Num1z51">
    <w:name w:val="WW8Num1z5"/>
    <w:link w:val="WW8Num1z52"/>
  </w:style>
  <w:style w:type="character" w:customStyle="1" w:styleId="WW8Num1z52">
    <w:name w:val="WW8Num1z5"/>
    <w:link w:val="WW8Num1z51"/>
    <w:rPr>
      <w:rFonts w:ascii="Times New Roman" w:hAnsi="Times New Roman"/>
      <w:color w:val="000000"/>
      <w:sz w:val="20"/>
    </w:rPr>
  </w:style>
  <w:style w:type="paragraph" w:customStyle="1" w:styleId="WW8Num2z21">
    <w:name w:val="WW8Num2z2"/>
    <w:link w:val="WW8Num2z22"/>
    <w:rPr>
      <w:rFonts w:ascii="Wingdings" w:hAnsi="Wingdings"/>
    </w:rPr>
  </w:style>
  <w:style w:type="character" w:customStyle="1" w:styleId="WW8Num2z22">
    <w:name w:val="WW8Num2z2"/>
    <w:link w:val="WW8Num2z21"/>
    <w:rPr>
      <w:rFonts w:ascii="Wingdings" w:hAnsi="Wingdings"/>
      <w:color w:val="000000"/>
      <w:sz w:val="20"/>
    </w:rPr>
  </w:style>
  <w:style w:type="paragraph" w:customStyle="1" w:styleId="WW8Num4z51">
    <w:name w:val="WW8Num4z5"/>
    <w:link w:val="WW8Num4z52"/>
  </w:style>
  <w:style w:type="character" w:customStyle="1" w:styleId="WW8Num4z52">
    <w:name w:val="WW8Num4z5"/>
    <w:link w:val="WW8Num4z51"/>
    <w:rPr>
      <w:rFonts w:ascii="Times New Roman" w:hAnsi="Times New Roman"/>
      <w:color w:val="000000"/>
      <w:sz w:val="20"/>
    </w:rPr>
  </w:style>
  <w:style w:type="paragraph" w:customStyle="1" w:styleId="caps1">
    <w:name w:val="caps"/>
    <w:link w:val="caps2"/>
  </w:style>
  <w:style w:type="character" w:customStyle="1" w:styleId="caps2">
    <w:name w:val="caps"/>
    <w:link w:val="caps1"/>
    <w:rPr>
      <w:rFonts w:ascii="Times New Roman" w:hAnsi="Times New Roman"/>
      <w:color w:val="000000"/>
      <w:sz w:val="20"/>
    </w:rPr>
  </w:style>
  <w:style w:type="paragraph" w:customStyle="1" w:styleId="2ff0">
    <w:name w:val="Верхний колонтитул2"/>
    <w:link w:val="2ff1"/>
  </w:style>
  <w:style w:type="character" w:customStyle="1" w:styleId="2ff1">
    <w:name w:val="Верхний колонтитул2"/>
    <w:link w:val="2ff0"/>
  </w:style>
  <w:style w:type="paragraph" w:customStyle="1" w:styleId="WW8Num13z71">
    <w:name w:val="WW8Num13z7"/>
    <w:link w:val="WW8Num13z72"/>
  </w:style>
  <w:style w:type="character" w:customStyle="1" w:styleId="WW8Num13z72">
    <w:name w:val="WW8Num13z7"/>
    <w:link w:val="WW8Num13z71"/>
  </w:style>
  <w:style w:type="paragraph" w:customStyle="1" w:styleId="2ff2">
    <w:name w:val="Основной текст с отступом 2 Знак"/>
    <w:basedOn w:val="1c"/>
    <w:link w:val="2ff3"/>
  </w:style>
  <w:style w:type="character" w:customStyle="1" w:styleId="2ff3">
    <w:name w:val="Основной текст с отступом 2 Знак"/>
    <w:basedOn w:val="1d"/>
    <w:link w:val="2ff2"/>
    <w:rPr>
      <w:rFonts w:ascii="Times New Roman" w:hAnsi="Times New Roman"/>
      <w:color w:val="000000"/>
      <w:sz w:val="20"/>
    </w:rPr>
  </w:style>
  <w:style w:type="paragraph" w:customStyle="1" w:styleId="4e">
    <w:name w:val="Указатель4"/>
    <w:link w:val="4f"/>
  </w:style>
  <w:style w:type="character" w:customStyle="1" w:styleId="4f">
    <w:name w:val="Указатель4"/>
    <w:link w:val="4e"/>
    <w:rPr>
      <w:rFonts w:ascii="Times New Roman" w:hAnsi="Times New Roman"/>
      <w:color w:val="000000"/>
      <w:sz w:val="20"/>
    </w:rPr>
  </w:style>
  <w:style w:type="paragraph" w:customStyle="1" w:styleId="WW8Num1z71">
    <w:name w:val="WW8Num1z7"/>
    <w:link w:val="WW8Num1z72"/>
  </w:style>
  <w:style w:type="character" w:customStyle="1" w:styleId="WW8Num1z72">
    <w:name w:val="WW8Num1z7"/>
    <w:link w:val="WW8Num1z71"/>
  </w:style>
  <w:style w:type="paragraph" w:customStyle="1" w:styleId="WW8Num3z71">
    <w:name w:val="WW8Num3z7"/>
    <w:link w:val="WW8Num3z72"/>
  </w:style>
  <w:style w:type="character" w:customStyle="1" w:styleId="WW8Num3z72">
    <w:name w:val="WW8Num3z7"/>
    <w:link w:val="WW8Num3z71"/>
    <w:rPr>
      <w:rFonts w:ascii="Times New Roman" w:hAnsi="Times New Roman"/>
      <w:color w:val="000000"/>
      <w:sz w:val="20"/>
    </w:rPr>
  </w:style>
  <w:style w:type="paragraph" w:customStyle="1" w:styleId="WW8Num13z81">
    <w:name w:val="WW8Num13z8"/>
    <w:link w:val="WW8Num13z82"/>
  </w:style>
  <w:style w:type="character" w:customStyle="1" w:styleId="WW8Num13z82">
    <w:name w:val="WW8Num13z8"/>
    <w:link w:val="WW8Num13z81"/>
  </w:style>
  <w:style w:type="paragraph" w:styleId="affff5">
    <w:name w:val="Title"/>
    <w:link w:val="affff6"/>
    <w:uiPriority w:val="10"/>
    <w:qFormat/>
    <w:rPr>
      <w:rFonts w:ascii="XO Thames" w:hAnsi="XO Thames"/>
      <w:b/>
      <w:caps/>
      <w:sz w:val="40"/>
    </w:rPr>
  </w:style>
  <w:style w:type="character" w:customStyle="1" w:styleId="affff6">
    <w:name w:val="Название Знак"/>
    <w:link w:val="affff5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2ff4">
    <w:name w:val="Заголовок 2 Знак"/>
    <w:link w:val="2ff5"/>
    <w:rPr>
      <w:sz w:val="32"/>
    </w:rPr>
  </w:style>
  <w:style w:type="character" w:customStyle="1" w:styleId="2ff5">
    <w:name w:val="Заголовок 2 Знак"/>
    <w:link w:val="2ff4"/>
    <w:rPr>
      <w:rFonts w:ascii="Times New Roman" w:hAnsi="Times New Roman"/>
      <w:color w:val="000000"/>
      <w:sz w:val="32"/>
    </w:rPr>
  </w:style>
  <w:style w:type="paragraph" w:customStyle="1" w:styleId="316">
    <w:name w:val="Основной текст с отступом 31"/>
    <w:link w:val="317"/>
    <w:rPr>
      <w:sz w:val="16"/>
    </w:rPr>
  </w:style>
  <w:style w:type="character" w:customStyle="1" w:styleId="317">
    <w:name w:val="Основной текст с отступом 31"/>
    <w:link w:val="316"/>
    <w:rPr>
      <w:sz w:val="16"/>
    </w:rPr>
  </w:style>
  <w:style w:type="paragraph" w:customStyle="1" w:styleId="WW8Num3z81">
    <w:name w:val="WW8Num3z8"/>
    <w:link w:val="WW8Num3z82"/>
  </w:style>
  <w:style w:type="character" w:customStyle="1" w:styleId="WW8Num3z82">
    <w:name w:val="WW8Num3z8"/>
    <w:link w:val="WW8Num3z81"/>
    <w:rPr>
      <w:rFonts w:ascii="Times New Roman" w:hAnsi="Times New Roman"/>
      <w:color w:val="000000"/>
      <w:sz w:val="20"/>
    </w:rPr>
  </w:style>
  <w:style w:type="paragraph" w:customStyle="1" w:styleId="affff7">
    <w:name w:val="Гипертекстовая ссылка"/>
    <w:basedOn w:val="1f2"/>
    <w:link w:val="affff8"/>
    <w:rPr>
      <w:b/>
      <w:color w:val="008000"/>
    </w:rPr>
  </w:style>
  <w:style w:type="character" w:customStyle="1" w:styleId="affff8">
    <w:name w:val="Гипертекстовая ссылка"/>
    <w:basedOn w:val="1f3"/>
    <w:link w:val="affff7"/>
    <w:rPr>
      <w:b/>
      <w:color w:val="008000"/>
    </w:rPr>
  </w:style>
  <w:style w:type="paragraph" w:customStyle="1" w:styleId="ConsPlusNormal1">
    <w:name w:val="ConsPlusNormal"/>
    <w:link w:val="ConsPlusNormal2"/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  <w:color w:val="000000"/>
      <w:sz w:val="20"/>
    </w:rPr>
  </w:style>
  <w:style w:type="paragraph" w:customStyle="1" w:styleId="1ffff8">
    <w:name w:val="Абзац списка1"/>
    <w:link w:val="1ffff9"/>
    <w:rPr>
      <w:rFonts w:ascii="Calibri" w:hAnsi="Calibri"/>
      <w:sz w:val="22"/>
    </w:rPr>
  </w:style>
  <w:style w:type="character" w:customStyle="1" w:styleId="1ffff9">
    <w:name w:val="Абзац списка1"/>
    <w:link w:val="1ffff8"/>
    <w:rPr>
      <w:rFonts w:ascii="Calibri" w:hAnsi="Calibri"/>
      <w:color w:val="000000"/>
      <w:sz w:val="22"/>
    </w:rPr>
  </w:style>
  <w:style w:type="paragraph" w:customStyle="1" w:styleId="WW8Num12z61">
    <w:name w:val="WW8Num12z6"/>
    <w:link w:val="WW8Num12z62"/>
  </w:style>
  <w:style w:type="character" w:customStyle="1" w:styleId="WW8Num12z62">
    <w:name w:val="WW8Num12z6"/>
    <w:link w:val="WW8Num12z61"/>
  </w:style>
  <w:style w:type="paragraph" w:customStyle="1" w:styleId="WW8Num2z31">
    <w:name w:val="WW8Num2z3"/>
    <w:link w:val="WW8Num2z32"/>
    <w:rPr>
      <w:rFonts w:ascii="Symbol" w:hAnsi="Symbol"/>
    </w:rPr>
  </w:style>
  <w:style w:type="character" w:customStyle="1" w:styleId="WW8Num2z32">
    <w:name w:val="WW8Num2z3"/>
    <w:link w:val="WW8Num2z31"/>
    <w:rPr>
      <w:rFonts w:ascii="Symbol" w:hAnsi="Symbol"/>
      <w:color w:val="000000"/>
      <w:sz w:val="20"/>
    </w:rPr>
  </w:style>
  <w:style w:type="paragraph" w:customStyle="1" w:styleId="WW8Num10z01">
    <w:name w:val="WW8Num10z0"/>
    <w:link w:val="WW8Num10z02"/>
    <w:rPr>
      <w:rFonts w:ascii="Symbol" w:hAnsi="Symbol"/>
    </w:rPr>
  </w:style>
  <w:style w:type="character" w:customStyle="1" w:styleId="WW8Num10z02">
    <w:name w:val="WW8Num10z0"/>
    <w:link w:val="WW8Num10z01"/>
    <w:rPr>
      <w:rFonts w:ascii="Symbol" w:hAnsi="Symbol"/>
    </w:rPr>
  </w:style>
  <w:style w:type="paragraph" w:customStyle="1" w:styleId="1ffa">
    <w:name w:val="Обычный1"/>
    <w:link w:val="1ffc"/>
    <w:rPr>
      <w:sz w:val="24"/>
    </w:rPr>
  </w:style>
  <w:style w:type="character" w:customStyle="1" w:styleId="1ffc">
    <w:name w:val="Обычный1"/>
    <w:link w:val="1ffa"/>
    <w:rPr>
      <w:rFonts w:ascii="Times New Roman" w:hAnsi="Times New Roman"/>
      <w:color w:val="000000"/>
      <w:sz w:val="24"/>
    </w:rPr>
  </w:style>
  <w:style w:type="paragraph" w:customStyle="1" w:styleId="WW8Num13z31">
    <w:name w:val="WW8Num13z3"/>
    <w:link w:val="WW8Num13z32"/>
  </w:style>
  <w:style w:type="character" w:customStyle="1" w:styleId="WW8Num13z32">
    <w:name w:val="WW8Num13z3"/>
    <w:link w:val="WW8Num13z31"/>
  </w:style>
  <w:style w:type="character" w:customStyle="1" w:styleId="21">
    <w:name w:val="Заголовок 2 Знак1"/>
    <w:link w:val="2"/>
    <w:rPr>
      <w:rFonts w:ascii="Times New Roman" w:hAnsi="Times New Roman"/>
      <w:color w:val="000000"/>
      <w:sz w:val="32"/>
    </w:rPr>
  </w:style>
  <w:style w:type="paragraph" w:customStyle="1" w:styleId="6b">
    <w:name w:val="Указатель6"/>
    <w:link w:val="6c"/>
  </w:style>
  <w:style w:type="character" w:customStyle="1" w:styleId="6c">
    <w:name w:val="Указатель6"/>
    <w:link w:val="6b"/>
  </w:style>
  <w:style w:type="paragraph" w:customStyle="1" w:styleId="affff9">
    <w:name w:val="Нижний колонтитул Знак"/>
    <w:basedOn w:val="1c"/>
    <w:link w:val="affffa"/>
  </w:style>
  <w:style w:type="character" w:customStyle="1" w:styleId="affffa">
    <w:name w:val="Нижний колонтитул Знак"/>
    <w:basedOn w:val="1d"/>
    <w:link w:val="affff9"/>
    <w:rPr>
      <w:rFonts w:ascii="Times New Roman" w:hAnsi="Times New Roman"/>
      <w:color w:val="000000"/>
      <w:sz w:val="20"/>
    </w:rPr>
  </w:style>
  <w:style w:type="paragraph" w:customStyle="1" w:styleId="WW8Num6z01">
    <w:name w:val="WW8Num6z0"/>
    <w:link w:val="WW8Num6z02"/>
    <w:rPr>
      <w:rFonts w:ascii="Symbol" w:hAnsi="Symbol"/>
    </w:rPr>
  </w:style>
  <w:style w:type="character" w:customStyle="1" w:styleId="WW8Num6z02">
    <w:name w:val="WW8Num6z0"/>
    <w:link w:val="WW8Num6z01"/>
    <w:rPr>
      <w:rFonts w:ascii="Symbol" w:hAnsi="Symbol"/>
    </w:rPr>
  </w:style>
  <w:style w:type="paragraph" w:customStyle="1" w:styleId="8b">
    <w:name w:val="Указатель8"/>
    <w:link w:val="8c"/>
  </w:style>
  <w:style w:type="character" w:customStyle="1" w:styleId="8c">
    <w:name w:val="Указатель8"/>
    <w:link w:val="8b"/>
  </w:style>
  <w:style w:type="paragraph" w:customStyle="1" w:styleId="WW8Num10z21">
    <w:name w:val="WW8Num10z2"/>
    <w:link w:val="WW8Num10z22"/>
    <w:rPr>
      <w:rFonts w:ascii="Wingdings" w:hAnsi="Wingdings"/>
    </w:rPr>
  </w:style>
  <w:style w:type="character" w:customStyle="1" w:styleId="WW8Num10z22">
    <w:name w:val="WW8Num10z2"/>
    <w:link w:val="WW8Num10z21"/>
    <w:rPr>
      <w:rFonts w:ascii="Wingdings" w:hAnsi="Wingdings"/>
      <w:color w:val="000000"/>
      <w:sz w:val="20"/>
    </w:rPr>
  </w:style>
  <w:style w:type="paragraph" w:customStyle="1" w:styleId="affffb">
    <w:name w:val="Отчетный"/>
    <w:link w:val="affffc"/>
    <w:rPr>
      <w:sz w:val="26"/>
    </w:rPr>
  </w:style>
  <w:style w:type="character" w:customStyle="1" w:styleId="affffc">
    <w:name w:val="Отчетный"/>
    <w:link w:val="affffb"/>
    <w:rPr>
      <w:sz w:val="26"/>
    </w:rPr>
  </w:style>
  <w:style w:type="paragraph" w:customStyle="1" w:styleId="affffd">
    <w:name w:val="Прижатый влево"/>
    <w:next w:val="a"/>
    <w:link w:val="affffe"/>
    <w:rPr>
      <w:rFonts w:ascii="Arial" w:hAnsi="Arial"/>
    </w:rPr>
  </w:style>
  <w:style w:type="character" w:customStyle="1" w:styleId="affffe">
    <w:name w:val="Прижатый влево"/>
    <w:link w:val="affffd"/>
    <w:rPr>
      <w:rFonts w:ascii="Arial" w:hAnsi="Arial"/>
      <w:color w:val="000000"/>
      <w:sz w:val="20"/>
    </w:rPr>
  </w:style>
  <w:style w:type="paragraph" w:customStyle="1" w:styleId="afffff">
    <w:name w:val="Заголовок таблицы"/>
    <w:basedOn w:val="afc"/>
    <w:link w:val="afffff0"/>
    <w:rPr>
      <w:b/>
    </w:rPr>
  </w:style>
  <w:style w:type="character" w:customStyle="1" w:styleId="afffff0">
    <w:name w:val="Заголовок таблицы"/>
    <w:basedOn w:val="afd"/>
    <w:link w:val="afffff"/>
    <w:rPr>
      <w:b/>
    </w:rPr>
  </w:style>
  <w:style w:type="paragraph" w:customStyle="1" w:styleId="5d">
    <w:name w:val="Название объекта5"/>
    <w:link w:val="5e"/>
    <w:rPr>
      <w:i/>
      <w:sz w:val="24"/>
    </w:rPr>
  </w:style>
  <w:style w:type="character" w:customStyle="1" w:styleId="5e">
    <w:name w:val="Название объекта5"/>
    <w:link w:val="5d"/>
    <w:rPr>
      <w:i/>
      <w:sz w:val="24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</w:style>
  <w:style w:type="paragraph" w:customStyle="1" w:styleId="WW8Num1z21">
    <w:name w:val="WW8Num1z2"/>
    <w:link w:val="WW8Num1z22"/>
  </w:style>
  <w:style w:type="character" w:customStyle="1" w:styleId="WW8Num1z22">
    <w:name w:val="WW8Num1z2"/>
    <w:link w:val="WW8Num1z21"/>
  </w:style>
  <w:style w:type="paragraph" w:customStyle="1" w:styleId="WW8Num2z01">
    <w:name w:val="WW8Num2z0"/>
    <w:link w:val="WW8Num2z02"/>
    <w:rPr>
      <w:sz w:val="28"/>
    </w:rPr>
  </w:style>
  <w:style w:type="character" w:customStyle="1" w:styleId="WW8Num2z02">
    <w:name w:val="WW8Num2z0"/>
    <w:link w:val="WW8Num2z01"/>
    <w:rPr>
      <w:rFonts w:ascii="Times New Roman" w:hAnsi="Times New Roman"/>
      <w:color w:val="000000"/>
      <w:sz w:val="28"/>
    </w:rPr>
  </w:style>
  <w:style w:type="paragraph" w:customStyle="1" w:styleId="WW8Num1z11">
    <w:name w:val="WW8Num1z1"/>
    <w:link w:val="WW8Num1z12"/>
  </w:style>
  <w:style w:type="character" w:customStyle="1" w:styleId="WW8Num1z12">
    <w:name w:val="WW8Num1z1"/>
    <w:link w:val="WW8Num1z11"/>
  </w:style>
  <w:style w:type="paragraph" w:customStyle="1" w:styleId="21a">
    <w:name w:val="Основной текст 21"/>
    <w:link w:val="21b"/>
    <w:rPr>
      <w:sz w:val="26"/>
    </w:rPr>
  </w:style>
  <w:style w:type="character" w:customStyle="1" w:styleId="21b">
    <w:name w:val="Основной текст 21"/>
    <w:link w:val="21a"/>
    <w:rPr>
      <w:rFonts w:ascii="Times New Roman" w:hAnsi="Times New Roman"/>
      <w:color w:val="000000"/>
      <w:sz w:val="26"/>
    </w:rPr>
  </w:style>
  <w:style w:type="paragraph" w:customStyle="1" w:styleId="Default1">
    <w:name w:val="Default"/>
    <w:link w:val="Default2"/>
    <w:rPr>
      <w:sz w:val="24"/>
    </w:rPr>
  </w:style>
  <w:style w:type="character" w:customStyle="1" w:styleId="Default2">
    <w:name w:val="Default"/>
    <w:link w:val="Default1"/>
    <w:rPr>
      <w:rFonts w:ascii="Times New Roman" w:hAnsi="Times New Roman"/>
      <w:color w:val="000000"/>
      <w:sz w:val="24"/>
    </w:rPr>
  </w:style>
  <w:style w:type="paragraph" w:customStyle="1" w:styleId="s11">
    <w:name w:val="s_1"/>
    <w:link w:val="s12"/>
  </w:style>
  <w:style w:type="character" w:customStyle="1" w:styleId="s12">
    <w:name w:val="s_1"/>
    <w:link w:val="s11"/>
  </w:style>
  <w:style w:type="paragraph" w:customStyle="1" w:styleId="afffff1">
    <w:name w:val="Таблицы (моноширинный)"/>
    <w:link w:val="afffff2"/>
    <w:rPr>
      <w:rFonts w:ascii="Courier New" w:hAnsi="Courier New"/>
    </w:rPr>
  </w:style>
  <w:style w:type="character" w:customStyle="1" w:styleId="afffff2">
    <w:name w:val="Таблицы (моноширинный)"/>
    <w:link w:val="afffff1"/>
    <w:rPr>
      <w:rFonts w:ascii="Courier New" w:hAnsi="Courier New"/>
    </w:rPr>
  </w:style>
  <w:style w:type="paragraph" w:customStyle="1" w:styleId="1ffffa">
    <w:name w:val="Обычный (веб)1"/>
    <w:link w:val="1ffffb"/>
  </w:style>
  <w:style w:type="character" w:customStyle="1" w:styleId="1ffffb">
    <w:name w:val="Обычный (веб)1"/>
    <w:link w:val="1ff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  <w:rPr>
      <w:sz w:val="28"/>
    </w:rPr>
  </w:style>
  <w:style w:type="paragraph" w:styleId="2">
    <w:name w:val="heading 2"/>
    <w:link w:val="21"/>
    <w:uiPriority w:val="9"/>
    <w:qFormat/>
    <w:pPr>
      <w:outlineLvl w:val="1"/>
    </w:pPr>
    <w:rPr>
      <w:sz w:val="32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link w:val="50"/>
    <w:uiPriority w:val="9"/>
    <w:qFormat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  <w:color w:val="000000"/>
      <w:sz w:val="20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  <w:rPr>
      <w:rFonts w:ascii="Times New Roman" w:hAnsi="Times New Roman"/>
      <w:color w:val="000000"/>
      <w:sz w:val="20"/>
    </w:rPr>
  </w:style>
  <w:style w:type="paragraph" w:customStyle="1" w:styleId="31">
    <w:name w:val="Название объекта3"/>
    <w:basedOn w:val="12"/>
    <w:link w:val="32"/>
    <w:rPr>
      <w:i/>
    </w:rPr>
  </w:style>
  <w:style w:type="character" w:customStyle="1" w:styleId="32">
    <w:name w:val="Название объекта3"/>
    <w:basedOn w:val="13"/>
    <w:link w:val="31"/>
    <w:rPr>
      <w:rFonts w:ascii="Times New Roman" w:hAnsi="Times New Roman"/>
      <w:i/>
      <w:color w:val="000000"/>
      <w:spacing w:val="0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color w:val="000000"/>
      <w:sz w:val="28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color w:val="000000"/>
      <w:sz w:val="22"/>
    </w:rPr>
  </w:style>
  <w:style w:type="paragraph" w:customStyle="1" w:styleId="7">
    <w:name w:val="Название объекта7"/>
    <w:link w:val="70"/>
    <w:rPr>
      <w:i/>
      <w:sz w:val="24"/>
    </w:rPr>
  </w:style>
  <w:style w:type="character" w:customStyle="1" w:styleId="70">
    <w:name w:val="Название объекта7"/>
    <w:link w:val="7"/>
    <w:rPr>
      <w:i/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  <w:color w:val="000000"/>
      <w:sz w:val="20"/>
    </w:rPr>
  </w:style>
  <w:style w:type="paragraph" w:customStyle="1" w:styleId="71">
    <w:name w:val="Название объекта7"/>
    <w:link w:val="72"/>
    <w:rPr>
      <w:i/>
      <w:sz w:val="24"/>
    </w:rPr>
  </w:style>
  <w:style w:type="character" w:customStyle="1" w:styleId="72">
    <w:name w:val="Название объекта7"/>
    <w:link w:val="71"/>
    <w:rPr>
      <w:rFonts w:ascii="Times New Roman" w:hAnsi="Times New Roman"/>
      <w:i/>
      <w:color w:val="000000"/>
      <w:sz w:val="24"/>
    </w:rPr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  <w:rPr>
      <w:rFonts w:ascii="Times New Roman" w:hAnsi="Times New Roman"/>
      <w:color w:val="000000"/>
      <w:sz w:val="20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  <w:color w:val="000000"/>
      <w:sz w:val="20"/>
    </w:rPr>
  </w:style>
  <w:style w:type="paragraph" w:customStyle="1" w:styleId="220">
    <w:name w:val="Основной текст с отступом 22"/>
    <w:link w:val="221"/>
  </w:style>
  <w:style w:type="character" w:customStyle="1" w:styleId="221">
    <w:name w:val="Основной текст с отступом 22"/>
    <w:link w:val="220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  <w:color w:val="000000"/>
      <w:sz w:val="20"/>
    </w:rPr>
  </w:style>
  <w:style w:type="paragraph" w:customStyle="1" w:styleId="caps">
    <w:name w:val="caps"/>
    <w:link w:val="caps0"/>
  </w:style>
  <w:style w:type="character" w:customStyle="1" w:styleId="caps0">
    <w:name w:val="caps"/>
    <w:link w:val="caps"/>
  </w:style>
  <w:style w:type="paragraph" w:styleId="a5">
    <w:name w:val="footer"/>
    <w:link w:val="14"/>
  </w:style>
  <w:style w:type="character" w:customStyle="1" w:styleId="14">
    <w:name w:val="Нижний колонтитул Знак1"/>
    <w:link w:val="a5"/>
    <w:rPr>
      <w:rFonts w:ascii="Times New Roman" w:hAnsi="Times New Roman"/>
      <w:color w:val="000000"/>
      <w:sz w:val="20"/>
    </w:rPr>
  </w:style>
  <w:style w:type="paragraph" w:customStyle="1" w:styleId="6">
    <w:name w:val="Название объекта6"/>
    <w:basedOn w:val="a"/>
    <w:link w:val="60"/>
    <w:pPr>
      <w:spacing w:before="120" w:after="120"/>
    </w:pPr>
    <w:rPr>
      <w:i/>
    </w:rPr>
  </w:style>
  <w:style w:type="character" w:customStyle="1" w:styleId="60">
    <w:name w:val="Название объекта6"/>
    <w:basedOn w:val="10"/>
    <w:link w:val="6"/>
    <w:rPr>
      <w:rFonts w:ascii="Times New Roman" w:hAnsi="Times New Roman"/>
      <w:i/>
      <w:color w:val="000000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  <w:rPr>
      <w:rFonts w:ascii="Times New Roman" w:hAnsi="Times New Roman"/>
      <w:color w:val="000000"/>
      <w:sz w:val="20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  <w:rPr>
      <w:rFonts w:ascii="Times New Roman" w:hAnsi="Times New Roman"/>
      <w:color w:val="000000"/>
      <w:sz w:val="20"/>
    </w:rPr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styleId="a6">
    <w:name w:val="index heading"/>
    <w:basedOn w:val="a"/>
    <w:link w:val="a7"/>
  </w:style>
  <w:style w:type="character" w:customStyle="1" w:styleId="15">
    <w:name w:val="Указатель1"/>
    <w:basedOn w:val="10"/>
    <w:rPr>
      <w:rFonts w:ascii="Times New Roman" w:hAnsi="Times New Roman"/>
      <w:color w:val="000000"/>
      <w:sz w:val="24"/>
    </w:rPr>
  </w:style>
  <w:style w:type="paragraph" w:customStyle="1" w:styleId="210">
    <w:name w:val="Заголовок 21"/>
    <w:link w:val="211"/>
    <w:rPr>
      <w:sz w:val="32"/>
    </w:rPr>
  </w:style>
  <w:style w:type="character" w:customStyle="1" w:styleId="211">
    <w:name w:val="Заголовок 21"/>
    <w:link w:val="210"/>
    <w:rPr>
      <w:rFonts w:ascii="Times New Roman" w:hAnsi="Times New Roman"/>
      <w:color w:val="000000"/>
      <w:spacing w:val="0"/>
      <w:sz w:val="3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51">
    <w:name w:val="Указатель5"/>
    <w:link w:val="52"/>
  </w:style>
  <w:style w:type="character" w:customStyle="1" w:styleId="52">
    <w:name w:val="Указатель5"/>
    <w:link w:val="51"/>
    <w:rPr>
      <w:rFonts w:ascii="Times New Roman" w:hAnsi="Times New Roman"/>
      <w:color w:val="000000"/>
      <w:sz w:val="20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z w:val="28"/>
    </w:rPr>
  </w:style>
  <w:style w:type="paragraph" w:customStyle="1" w:styleId="23">
    <w:name w:val="Название объекта2"/>
    <w:link w:val="24"/>
    <w:rPr>
      <w:i/>
      <w:sz w:val="24"/>
    </w:rPr>
  </w:style>
  <w:style w:type="character" w:customStyle="1" w:styleId="24">
    <w:name w:val="Название объекта2"/>
    <w:link w:val="23"/>
    <w:rPr>
      <w:i/>
      <w:sz w:val="24"/>
    </w:rPr>
  </w:style>
  <w:style w:type="paragraph" w:customStyle="1" w:styleId="a8">
    <w:name w:val="Заголовок таблицы"/>
    <w:basedOn w:val="a9"/>
    <w:link w:val="aa"/>
    <w:rPr>
      <w:b/>
    </w:rPr>
  </w:style>
  <w:style w:type="character" w:customStyle="1" w:styleId="aa">
    <w:name w:val="Заголовок таблицы"/>
    <w:basedOn w:val="ab"/>
    <w:link w:val="a8"/>
    <w:rPr>
      <w:rFonts w:ascii="Times New Roman" w:hAnsi="Times New Roman"/>
      <w:b/>
      <w:color w:val="000000"/>
      <w:sz w:val="20"/>
    </w:rPr>
  </w:style>
  <w:style w:type="paragraph" w:customStyle="1" w:styleId="ConsNormal">
    <w:name w:val="ConsNormal"/>
    <w:link w:val="ConsNormal0"/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63">
    <w:name w:val="Основной шрифт абзаца6"/>
    <w:link w:val="64"/>
  </w:style>
  <w:style w:type="character" w:customStyle="1" w:styleId="64">
    <w:name w:val="Основной шрифт абзаца6"/>
    <w:link w:val="63"/>
    <w:rPr>
      <w:rFonts w:ascii="Times New Roman" w:hAnsi="Times New Roman"/>
      <w:color w:val="000000"/>
      <w:sz w:val="20"/>
    </w:rPr>
  </w:style>
  <w:style w:type="paragraph" w:customStyle="1" w:styleId="110">
    <w:name w:val="Заголовок 11"/>
    <w:link w:val="111"/>
    <w:rPr>
      <w:sz w:val="28"/>
    </w:rPr>
  </w:style>
  <w:style w:type="character" w:customStyle="1" w:styleId="111">
    <w:name w:val="Заголовок 11"/>
    <w:link w:val="110"/>
    <w:rPr>
      <w:rFonts w:ascii="Times New Roman" w:hAnsi="Times New Roman"/>
      <w:color w:val="000000"/>
      <w:sz w:val="28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33">
    <w:name w:val="Основной текст с отступом 3 Знак"/>
    <w:link w:val="34"/>
    <w:rPr>
      <w:sz w:val="16"/>
    </w:rPr>
  </w:style>
  <w:style w:type="character" w:customStyle="1" w:styleId="34">
    <w:name w:val="Основной текст с отступом 3 Знак"/>
    <w:link w:val="33"/>
    <w:rPr>
      <w:sz w:val="16"/>
    </w:rPr>
  </w:style>
  <w:style w:type="paragraph" w:styleId="73">
    <w:name w:val="toc 7"/>
    <w:next w:val="a"/>
    <w:link w:val="74"/>
    <w:uiPriority w:val="39"/>
    <w:pPr>
      <w:ind w:left="1200"/>
    </w:pPr>
    <w:rPr>
      <w:rFonts w:ascii="XO Thames" w:hAnsi="XO Thames"/>
      <w:sz w:val="28"/>
    </w:rPr>
  </w:style>
  <w:style w:type="character" w:customStyle="1" w:styleId="74">
    <w:name w:val="Оглавление 7 Знак"/>
    <w:link w:val="73"/>
    <w:rPr>
      <w:rFonts w:ascii="XO Thames" w:hAnsi="XO Thames"/>
      <w:color w:val="000000"/>
      <w:sz w:val="28"/>
    </w:rPr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ac">
    <w:name w:val="Колонтитул"/>
    <w:link w:val="ad"/>
    <w:rPr>
      <w:rFonts w:ascii="XO Thames" w:hAnsi="XO Thames"/>
    </w:rPr>
  </w:style>
  <w:style w:type="character" w:customStyle="1" w:styleId="ad">
    <w:name w:val="Колонтитул"/>
    <w:link w:val="ac"/>
    <w:rPr>
      <w:rFonts w:ascii="XO Thames" w:hAnsi="XO Thames"/>
    </w:rPr>
  </w:style>
  <w:style w:type="paragraph" w:customStyle="1" w:styleId="WW8Num4z0">
    <w:name w:val="WW8Num4z0"/>
    <w:link w:val="WW8Num4z00"/>
    <w:rPr>
      <w:rFonts w:ascii="Symbol" w:hAnsi="Symbol"/>
      <w:sz w:val="24"/>
    </w:rPr>
  </w:style>
  <w:style w:type="character" w:customStyle="1" w:styleId="WW8Num4z00">
    <w:name w:val="WW8Num4z0"/>
    <w:link w:val="WW8Num4z0"/>
    <w:rPr>
      <w:rFonts w:ascii="Symbol" w:hAnsi="Symbol"/>
      <w:sz w:val="24"/>
    </w:rPr>
  </w:style>
  <w:style w:type="paragraph" w:customStyle="1" w:styleId="16">
    <w:name w:val="Текст выноски1"/>
    <w:basedOn w:val="12"/>
    <w:link w:val="17"/>
    <w:rPr>
      <w:rFonts w:ascii="Tahoma" w:hAnsi="Tahoma"/>
      <w:sz w:val="16"/>
    </w:rPr>
  </w:style>
  <w:style w:type="character" w:customStyle="1" w:styleId="17">
    <w:name w:val="Текст выноски1"/>
    <w:basedOn w:val="13"/>
    <w:link w:val="16"/>
    <w:rPr>
      <w:rFonts w:ascii="Tahoma" w:hAnsi="Tahoma"/>
      <w:color w:val="000000"/>
      <w:spacing w:val="0"/>
      <w:sz w:val="16"/>
    </w:rPr>
  </w:style>
  <w:style w:type="paragraph" w:customStyle="1" w:styleId="212">
    <w:name w:val="Основной текст с отступом 21"/>
    <w:link w:val="213"/>
    <w:rPr>
      <w:sz w:val="28"/>
    </w:rPr>
  </w:style>
  <w:style w:type="character" w:customStyle="1" w:styleId="213">
    <w:name w:val="Основной текст с отступом 21"/>
    <w:link w:val="212"/>
    <w:rPr>
      <w:sz w:val="28"/>
    </w:rPr>
  </w:style>
  <w:style w:type="paragraph" w:customStyle="1" w:styleId="18">
    <w:name w:val="Заголовок 1 Знак"/>
    <w:link w:val="19"/>
    <w:rPr>
      <w:sz w:val="28"/>
    </w:rPr>
  </w:style>
  <w:style w:type="character" w:customStyle="1" w:styleId="19">
    <w:name w:val="Заголовок 1 Знак"/>
    <w:link w:val="18"/>
    <w:rPr>
      <w:sz w:val="28"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ConsPlusCell">
    <w:name w:val="ConsPlusCell"/>
    <w:link w:val="ConsPlusCell0"/>
    <w:rPr>
      <w:rFonts w:ascii="Calibri" w:hAnsi="Calibri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0"/>
      <w:sz w:val="22"/>
    </w:rPr>
  </w:style>
  <w:style w:type="paragraph" w:customStyle="1" w:styleId="25">
    <w:name w:val="Основной текст 2 Знак"/>
    <w:link w:val="26"/>
    <w:rPr>
      <w:sz w:val="26"/>
    </w:rPr>
  </w:style>
  <w:style w:type="character" w:customStyle="1" w:styleId="26">
    <w:name w:val="Основной текст 2 Знак"/>
    <w:link w:val="25"/>
    <w:rPr>
      <w:sz w:val="26"/>
    </w:rPr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ae">
    <w:name w:val="Верхний и нижний колонтитулы"/>
    <w:basedOn w:val="a"/>
    <w:link w:val="af"/>
  </w:style>
  <w:style w:type="character" w:customStyle="1" w:styleId="af">
    <w:name w:val="Верхний и нижний колонтитулы"/>
    <w:basedOn w:val="10"/>
    <w:link w:val="ae"/>
    <w:rPr>
      <w:rFonts w:ascii="Times New Roman" w:hAnsi="Times New Roman"/>
      <w:color w:val="000000"/>
      <w:sz w:val="24"/>
    </w:rPr>
  </w:style>
  <w:style w:type="paragraph" w:styleId="af0">
    <w:name w:val="Balloon Text"/>
    <w:link w:val="1a"/>
    <w:rPr>
      <w:rFonts w:ascii="Tahoma" w:hAnsi="Tahoma"/>
      <w:sz w:val="16"/>
    </w:rPr>
  </w:style>
  <w:style w:type="character" w:customStyle="1" w:styleId="1a">
    <w:name w:val="Текст выноски Знак1"/>
    <w:link w:val="af0"/>
    <w:rPr>
      <w:rFonts w:ascii="Tahoma" w:hAnsi="Tahoma"/>
      <w:color w:val="000000"/>
      <w:sz w:val="16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ConsPlusCell1">
    <w:name w:val="ConsPlusCell"/>
    <w:link w:val="ConsPlusCell2"/>
    <w:rPr>
      <w:rFonts w:ascii="Calibri" w:hAnsi="Calibri"/>
      <w:sz w:val="22"/>
    </w:rPr>
  </w:style>
  <w:style w:type="character" w:customStyle="1" w:styleId="ConsPlusCell2">
    <w:name w:val="ConsPlusCell"/>
    <w:link w:val="ConsPlusCell1"/>
    <w:rPr>
      <w:rFonts w:ascii="Calibri" w:hAnsi="Calibri"/>
      <w:sz w:val="22"/>
    </w:rPr>
  </w:style>
  <w:style w:type="paragraph" w:customStyle="1" w:styleId="af1">
    <w:name w:val="Символ нумерации"/>
    <w:link w:val="af2"/>
  </w:style>
  <w:style w:type="character" w:customStyle="1" w:styleId="af2">
    <w:name w:val="Символ нумерации"/>
    <w:link w:val="af1"/>
    <w:rPr>
      <w:rFonts w:ascii="Times New Roman" w:hAnsi="Times New Roman"/>
      <w:color w:val="000000"/>
      <w:sz w:val="20"/>
    </w:rPr>
  </w:style>
  <w:style w:type="paragraph" w:customStyle="1" w:styleId="75">
    <w:name w:val="Основной шрифт абзаца7"/>
    <w:link w:val="76"/>
  </w:style>
  <w:style w:type="character" w:customStyle="1" w:styleId="76">
    <w:name w:val="Основной шрифт абзаца7"/>
    <w:link w:val="75"/>
  </w:style>
  <w:style w:type="paragraph" w:customStyle="1" w:styleId="WW8Num12z71">
    <w:name w:val="WW8Num12z7"/>
    <w:link w:val="WW8Num12z72"/>
  </w:style>
  <w:style w:type="character" w:customStyle="1" w:styleId="WW8Num12z72">
    <w:name w:val="WW8Num12z7"/>
    <w:link w:val="WW8Num12z71"/>
    <w:rPr>
      <w:rFonts w:ascii="Times New Roman" w:hAnsi="Times New Roman"/>
      <w:color w:val="000000"/>
      <w:sz w:val="20"/>
    </w:rPr>
  </w:style>
  <w:style w:type="paragraph" w:customStyle="1" w:styleId="27">
    <w:name w:val="Абзац списка2"/>
    <w:link w:val="28"/>
    <w:rPr>
      <w:rFonts w:ascii="Calibri" w:hAnsi="Calibri"/>
      <w:sz w:val="22"/>
    </w:rPr>
  </w:style>
  <w:style w:type="character" w:customStyle="1" w:styleId="28">
    <w:name w:val="Абзац списка2"/>
    <w:link w:val="27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8">
    <w:name w:val="Основной шрифт абзаца8"/>
    <w:link w:val="80"/>
  </w:style>
  <w:style w:type="character" w:customStyle="1" w:styleId="80">
    <w:name w:val="Основной шрифт абзаца8"/>
    <w:link w:val="8"/>
    <w:rPr>
      <w:rFonts w:ascii="Times New Roman" w:hAnsi="Times New Roman"/>
      <w:color w:val="000000"/>
      <w:sz w:val="20"/>
    </w:rPr>
  </w:style>
  <w:style w:type="paragraph" w:customStyle="1" w:styleId="120">
    <w:name w:val="Заголовок 12"/>
    <w:link w:val="121"/>
    <w:rPr>
      <w:sz w:val="28"/>
    </w:rPr>
  </w:style>
  <w:style w:type="character" w:customStyle="1" w:styleId="121">
    <w:name w:val="Заголовок 12"/>
    <w:link w:val="12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b">
    <w:name w:val="Замещающий текст1"/>
    <w:basedOn w:val="45"/>
    <w:link w:val="af3"/>
    <w:rPr>
      <w:color w:val="808080"/>
    </w:rPr>
  </w:style>
  <w:style w:type="character" w:styleId="af3">
    <w:name w:val="Placeholder Text"/>
    <w:basedOn w:val="a0"/>
    <w:link w:val="1b"/>
    <w:rPr>
      <w:color w:val="808080"/>
    </w:rPr>
  </w:style>
  <w:style w:type="paragraph" w:customStyle="1" w:styleId="65">
    <w:name w:val="Указатель6"/>
    <w:link w:val="66"/>
  </w:style>
  <w:style w:type="character" w:customStyle="1" w:styleId="66">
    <w:name w:val="Указатель6"/>
    <w:link w:val="65"/>
    <w:rPr>
      <w:rFonts w:ascii="Times New Roman" w:hAnsi="Times New Roman"/>
      <w:color w:val="000000"/>
      <w:sz w:val="20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  <w:rPr>
      <w:rFonts w:ascii="Times New Roman" w:hAnsi="Times New Roman"/>
      <w:color w:val="000000"/>
      <w:sz w:val="20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  <w:rPr>
      <w:rFonts w:ascii="Times New Roman" w:hAnsi="Times New Roman"/>
      <w:color w:val="000000"/>
      <w:sz w:val="20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  <w:rPr>
      <w:rFonts w:ascii="Times New Roman" w:hAnsi="Times New Roman"/>
      <w:color w:val="000000"/>
      <w:sz w:val="20"/>
    </w:rPr>
  </w:style>
  <w:style w:type="paragraph" w:customStyle="1" w:styleId="WW8Num8z0">
    <w:name w:val="WW8Num8z0"/>
    <w:link w:val="WW8Num8z00"/>
    <w:rPr>
      <w:rFonts w:ascii="Symbol" w:hAnsi="Symbol"/>
      <w:sz w:val="24"/>
    </w:rPr>
  </w:style>
  <w:style w:type="character" w:customStyle="1" w:styleId="WW8Num8z00">
    <w:name w:val="WW8Num8z0"/>
    <w:link w:val="WW8Num8z0"/>
    <w:rPr>
      <w:rFonts w:ascii="Symbol" w:hAnsi="Symbol"/>
      <w:color w:val="000000"/>
      <w:sz w:val="24"/>
    </w:rPr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  <w:rPr>
      <w:rFonts w:ascii="Times New Roman" w:hAnsi="Times New Roman"/>
      <w:color w:val="000000"/>
      <w:sz w:val="20"/>
    </w:rPr>
  </w:style>
  <w:style w:type="paragraph" w:customStyle="1" w:styleId="1e">
    <w:name w:val="Гиперссылка1"/>
    <w:link w:val="1f"/>
    <w:rPr>
      <w:color w:val="000080"/>
      <w:u w:val="single"/>
    </w:rPr>
  </w:style>
  <w:style w:type="character" w:customStyle="1" w:styleId="1f">
    <w:name w:val="Гиперссылка1"/>
    <w:link w:val="1e"/>
    <w:rPr>
      <w:color w:val="000080"/>
      <w:u w:val="single"/>
    </w:rPr>
  </w:style>
  <w:style w:type="paragraph" w:customStyle="1" w:styleId="29">
    <w:name w:val="Заголовок 2 Знак"/>
    <w:link w:val="2a"/>
    <w:rPr>
      <w:sz w:val="32"/>
    </w:rPr>
  </w:style>
  <w:style w:type="character" w:customStyle="1" w:styleId="2a">
    <w:name w:val="Заголовок 2 Знак"/>
    <w:link w:val="29"/>
    <w:rPr>
      <w:sz w:val="32"/>
    </w:rPr>
  </w:style>
  <w:style w:type="paragraph" w:customStyle="1" w:styleId="af4">
    <w:name w:val="Заголовок"/>
    <w:next w:val="af5"/>
    <w:link w:val="af6"/>
    <w:rPr>
      <w:rFonts w:ascii="Liberation Sans" w:hAnsi="Liberation Sans"/>
      <w:sz w:val="28"/>
    </w:rPr>
  </w:style>
  <w:style w:type="character" w:customStyle="1" w:styleId="af6">
    <w:name w:val="Заголовок"/>
    <w:link w:val="af4"/>
    <w:rPr>
      <w:rFonts w:ascii="Liberation Sans" w:hAnsi="Liberation Sans"/>
      <w:color w:val="000000"/>
      <w:sz w:val="28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color w:val="000000"/>
      <w:spacing w:val="0"/>
      <w:sz w:val="26"/>
    </w:rPr>
  </w:style>
  <w:style w:type="paragraph" w:customStyle="1" w:styleId="1f0">
    <w:name w:val="Абзац списка1"/>
    <w:link w:val="1f1"/>
    <w:rPr>
      <w:rFonts w:ascii="Calibri" w:hAnsi="Calibri"/>
      <w:sz w:val="22"/>
    </w:rPr>
  </w:style>
  <w:style w:type="character" w:customStyle="1" w:styleId="1f1">
    <w:name w:val="Абзац списка1"/>
    <w:link w:val="1f0"/>
    <w:rPr>
      <w:rFonts w:ascii="Calibri" w:hAnsi="Calibri"/>
      <w:sz w:val="22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13z41">
    <w:name w:val="WW8Num13z4"/>
    <w:link w:val="WW8Num13z42"/>
  </w:style>
  <w:style w:type="character" w:customStyle="1" w:styleId="WW8Num13z42">
    <w:name w:val="WW8Num13z4"/>
    <w:link w:val="WW8Num13z41"/>
    <w:rPr>
      <w:rFonts w:ascii="Times New Roman" w:hAnsi="Times New Roman"/>
      <w:color w:val="000000"/>
      <w:sz w:val="20"/>
    </w:rPr>
  </w:style>
  <w:style w:type="paragraph" w:customStyle="1" w:styleId="-">
    <w:name w:val="Интернет-ссылка"/>
    <w:link w:val="-0"/>
    <w:rPr>
      <w:color w:val="000080"/>
      <w:u w:val="single"/>
    </w:rPr>
  </w:style>
  <w:style w:type="character" w:customStyle="1" w:styleId="-0">
    <w:name w:val="Интернет-ссылка"/>
    <w:link w:val="-"/>
    <w:rPr>
      <w:rFonts w:ascii="Times New Roman" w:hAnsi="Times New Roman"/>
      <w:color w:val="000080"/>
      <w:sz w:val="20"/>
      <w:u w:val="single"/>
    </w:rPr>
  </w:style>
  <w:style w:type="paragraph" w:customStyle="1" w:styleId="WW8Num2z0">
    <w:name w:val="WW8Num2z0"/>
    <w:link w:val="WW8Num2z00"/>
    <w:rPr>
      <w:sz w:val="28"/>
    </w:rPr>
  </w:style>
  <w:style w:type="character" w:customStyle="1" w:styleId="WW8Num2z00">
    <w:name w:val="WW8Num2z0"/>
    <w:link w:val="WW8Num2z0"/>
    <w:rPr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rFonts w:ascii="Times New Roman" w:hAnsi="Times New Roman"/>
      <w:color w:val="000000"/>
      <w:spacing w:val="0"/>
      <w:sz w:val="24"/>
    </w:rPr>
  </w:style>
  <w:style w:type="paragraph" w:customStyle="1" w:styleId="af7">
    <w:name w:val="Нижний колонтитул Знак"/>
    <w:basedOn w:val="1f2"/>
    <w:link w:val="af8"/>
  </w:style>
  <w:style w:type="character" w:customStyle="1" w:styleId="af8">
    <w:name w:val="Нижний колонтитул Знак"/>
    <w:basedOn w:val="1f3"/>
    <w:link w:val="af7"/>
  </w:style>
  <w:style w:type="paragraph" w:customStyle="1" w:styleId="WW8Num11z21">
    <w:name w:val="WW8Num11z2"/>
    <w:link w:val="WW8Num11z22"/>
    <w:rPr>
      <w:rFonts w:ascii="Wingdings" w:hAnsi="Wingdings"/>
    </w:rPr>
  </w:style>
  <w:style w:type="character" w:customStyle="1" w:styleId="WW8Num11z22">
    <w:name w:val="WW8Num11z2"/>
    <w:link w:val="WW8Num11z21"/>
    <w:rPr>
      <w:rFonts w:ascii="Wingdings" w:hAnsi="Wingdings"/>
      <w:color w:val="000000"/>
      <w:sz w:val="20"/>
    </w:rPr>
  </w:style>
  <w:style w:type="paragraph" w:customStyle="1" w:styleId="WW8Num6z11">
    <w:name w:val="WW8Num6z1"/>
    <w:link w:val="WW8Num6z12"/>
    <w:rPr>
      <w:rFonts w:ascii="Courier New" w:hAnsi="Courier New"/>
    </w:rPr>
  </w:style>
  <w:style w:type="character" w:customStyle="1" w:styleId="WW8Num6z12">
    <w:name w:val="WW8Num6z1"/>
    <w:link w:val="WW8Num6z11"/>
    <w:rPr>
      <w:rFonts w:ascii="Courier New" w:hAnsi="Courier New"/>
      <w:color w:val="000000"/>
      <w:sz w:val="20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  <w:rPr>
      <w:rFonts w:ascii="Times New Roman" w:hAnsi="Times New Roman"/>
      <w:color w:val="000000"/>
      <w:sz w:val="20"/>
    </w:rPr>
  </w:style>
  <w:style w:type="paragraph" w:styleId="af9">
    <w:name w:val="header"/>
    <w:link w:val="2b"/>
  </w:style>
  <w:style w:type="character" w:customStyle="1" w:styleId="2b">
    <w:name w:val="Верхний колонтитул Знак2"/>
    <w:link w:val="af9"/>
    <w:rPr>
      <w:rFonts w:ascii="Times New Roman" w:hAnsi="Times New Roman"/>
      <w:color w:val="000000"/>
      <w:sz w:val="20"/>
    </w:rPr>
  </w:style>
  <w:style w:type="paragraph" w:customStyle="1" w:styleId="afa">
    <w:name w:val="Заголовок"/>
    <w:link w:val="afb"/>
    <w:rPr>
      <w:rFonts w:ascii="Liberation Sans" w:hAnsi="Liberation Sans"/>
      <w:sz w:val="28"/>
    </w:rPr>
  </w:style>
  <w:style w:type="character" w:customStyle="1" w:styleId="afb">
    <w:name w:val="Заголовок"/>
    <w:link w:val="afa"/>
    <w:rPr>
      <w:rFonts w:ascii="Liberation Sans" w:hAnsi="Liberation Sans"/>
      <w:sz w:val="28"/>
    </w:rPr>
  </w:style>
  <w:style w:type="paragraph" w:customStyle="1" w:styleId="WW8Num1z41">
    <w:name w:val="WW8Num1z4"/>
    <w:link w:val="WW8Num1z42"/>
  </w:style>
  <w:style w:type="character" w:customStyle="1" w:styleId="WW8Num1z42">
    <w:name w:val="WW8Num1z4"/>
    <w:link w:val="WW8Num1z41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  <w:color w:val="000000"/>
      <w:sz w:val="20"/>
    </w:rPr>
  </w:style>
  <w:style w:type="paragraph" w:customStyle="1" w:styleId="afc">
    <w:name w:val="Содержимое таблицы"/>
    <w:link w:val="afd"/>
  </w:style>
  <w:style w:type="character" w:customStyle="1" w:styleId="afd">
    <w:name w:val="Содержимое таблицы"/>
    <w:link w:val="afc"/>
  </w:style>
  <w:style w:type="paragraph" w:customStyle="1" w:styleId="1f4">
    <w:name w:val="Без интервала1"/>
    <w:link w:val="1f5"/>
    <w:rPr>
      <w:rFonts w:ascii="Calibri" w:hAnsi="Calibri"/>
      <w:sz w:val="22"/>
    </w:rPr>
  </w:style>
  <w:style w:type="character" w:customStyle="1" w:styleId="1f5">
    <w:name w:val="Без интервала1"/>
    <w:link w:val="1f4"/>
    <w:rPr>
      <w:rFonts w:ascii="Calibri" w:hAnsi="Calibri"/>
      <w:color w:val="000000"/>
      <w:spacing w:val="0"/>
      <w:sz w:val="22"/>
    </w:rPr>
  </w:style>
  <w:style w:type="paragraph" w:customStyle="1" w:styleId="WW8Num13z01">
    <w:name w:val="WW8Num13z0"/>
    <w:link w:val="WW8Num13z02"/>
  </w:style>
  <w:style w:type="character" w:customStyle="1" w:styleId="WW8Num13z02">
    <w:name w:val="WW8Num13z0"/>
    <w:link w:val="WW8Num13z01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53">
    <w:name w:val="Указатель5"/>
    <w:link w:val="54"/>
  </w:style>
  <w:style w:type="character" w:customStyle="1" w:styleId="54">
    <w:name w:val="Указатель5"/>
    <w:link w:val="53"/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1f6">
    <w:name w:val="Название1"/>
    <w:link w:val="1f7"/>
    <w:rPr>
      <w:rFonts w:ascii="XO Thames" w:hAnsi="XO Thames"/>
      <w:b/>
      <w:caps/>
      <w:sz w:val="40"/>
    </w:rPr>
  </w:style>
  <w:style w:type="character" w:customStyle="1" w:styleId="1f7">
    <w:name w:val="Название1"/>
    <w:link w:val="1f6"/>
    <w:rPr>
      <w:rFonts w:ascii="XO Thames" w:hAnsi="XO Thames"/>
      <w:b/>
      <w:caps/>
      <w:color w:val="000000"/>
      <w:sz w:val="40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z w:val="28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z w:val="28"/>
    </w:rPr>
  </w:style>
  <w:style w:type="paragraph" w:customStyle="1" w:styleId="510">
    <w:name w:val="Заголовок 51"/>
    <w:link w:val="511"/>
    <w:rPr>
      <w:rFonts w:ascii="XO Thames" w:hAnsi="XO Thames"/>
      <w:b/>
      <w:sz w:val="22"/>
    </w:rPr>
  </w:style>
  <w:style w:type="character" w:customStyle="1" w:styleId="511">
    <w:name w:val="Заголовок 51"/>
    <w:link w:val="510"/>
    <w:rPr>
      <w:rFonts w:ascii="XO Thames" w:hAnsi="XO Thames"/>
      <w:b/>
      <w:color w:val="000000"/>
      <w:spacing w:val="0"/>
      <w:sz w:val="22"/>
    </w:rPr>
  </w:style>
  <w:style w:type="paragraph" w:customStyle="1" w:styleId="1f8">
    <w:name w:val="Гиперссылка1"/>
    <w:link w:val="1f9"/>
    <w:rPr>
      <w:color w:val="000080"/>
      <w:u w:val="single"/>
    </w:rPr>
  </w:style>
  <w:style w:type="character" w:customStyle="1" w:styleId="1f9">
    <w:name w:val="Гиперссылка1"/>
    <w:link w:val="1f8"/>
    <w:rPr>
      <w:rFonts w:ascii="Times New Roman" w:hAnsi="Times New Roman"/>
      <w:color w:val="000080"/>
      <w:sz w:val="20"/>
      <w:u w:val="single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z w:val="28"/>
    </w:rPr>
  </w:style>
  <w:style w:type="paragraph" w:customStyle="1" w:styleId="1fa">
    <w:name w:val="Список1"/>
    <w:basedOn w:val="Textbody"/>
    <w:link w:val="1fb"/>
  </w:style>
  <w:style w:type="character" w:customStyle="1" w:styleId="1fb">
    <w:name w:val="Список1"/>
    <w:basedOn w:val="Textbody0"/>
    <w:link w:val="1fa"/>
    <w:rPr>
      <w:rFonts w:ascii="Times New Roman" w:hAnsi="Times New Roman"/>
      <w:color w:val="000000"/>
      <w:sz w:val="20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  <w:color w:val="000000"/>
      <w:sz w:val="20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  <w:rPr>
      <w:rFonts w:ascii="Times New Roman" w:hAnsi="Times New Roman"/>
      <w:color w:val="000000"/>
      <w:sz w:val="20"/>
    </w:rPr>
  </w:style>
  <w:style w:type="paragraph" w:customStyle="1" w:styleId="214">
    <w:name w:val="Основной текст с отступом 21"/>
    <w:link w:val="215"/>
    <w:rPr>
      <w:sz w:val="28"/>
    </w:rPr>
  </w:style>
  <w:style w:type="character" w:customStyle="1" w:styleId="215">
    <w:name w:val="Основной текст с отступом 21"/>
    <w:link w:val="214"/>
    <w:rPr>
      <w:rFonts w:ascii="Times New Roman" w:hAnsi="Times New Roman"/>
      <w:color w:val="000000"/>
      <w:sz w:val="28"/>
    </w:rPr>
  </w:style>
  <w:style w:type="paragraph" w:customStyle="1" w:styleId="WW8Num3z01">
    <w:name w:val="WW8Num3z0"/>
    <w:link w:val="WW8Num3z02"/>
    <w:rPr>
      <w:rFonts w:ascii="Symbol" w:hAnsi="Symbol"/>
    </w:rPr>
  </w:style>
  <w:style w:type="character" w:customStyle="1" w:styleId="WW8Num3z02">
    <w:name w:val="WW8Num3z0"/>
    <w:link w:val="WW8Num3z01"/>
    <w:rPr>
      <w:rFonts w:ascii="Symbol" w:hAnsi="Symbol"/>
      <w:color w:val="000000"/>
      <w:sz w:val="20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  <w:rPr>
      <w:rFonts w:ascii="Times New Roman" w:hAnsi="Times New Roman"/>
      <w:color w:val="000000"/>
      <w:sz w:val="20"/>
    </w:rPr>
  </w:style>
  <w:style w:type="paragraph" w:customStyle="1" w:styleId="WW8Num7z11">
    <w:name w:val="WW8Num7z1"/>
    <w:link w:val="WW8Num7z12"/>
    <w:rPr>
      <w:rFonts w:ascii="Courier New" w:hAnsi="Courier New"/>
    </w:rPr>
  </w:style>
  <w:style w:type="character" w:customStyle="1" w:styleId="WW8Num7z12">
    <w:name w:val="WW8Num7z1"/>
    <w:link w:val="WW8Num7z11"/>
    <w:rPr>
      <w:rFonts w:ascii="Courier New" w:hAnsi="Courier New"/>
      <w:color w:val="000000"/>
      <w:sz w:val="20"/>
    </w:rPr>
  </w:style>
  <w:style w:type="paragraph" w:customStyle="1" w:styleId="WW8Num4z81">
    <w:name w:val="WW8Num4z8"/>
    <w:link w:val="WW8Num4z82"/>
  </w:style>
  <w:style w:type="character" w:customStyle="1" w:styleId="WW8Num4z82">
    <w:name w:val="WW8Num4z8"/>
    <w:link w:val="WW8Num4z81"/>
    <w:rPr>
      <w:rFonts w:ascii="Times New Roman" w:hAnsi="Times New Roman"/>
      <w:color w:val="000000"/>
      <w:sz w:val="20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z01">
    <w:name w:val="WW8Num1z0"/>
    <w:link w:val="WW8Num1z02"/>
  </w:style>
  <w:style w:type="character" w:customStyle="1" w:styleId="WW8Num1z02">
    <w:name w:val="WW8Num1z0"/>
    <w:link w:val="WW8Num1z01"/>
  </w:style>
  <w:style w:type="paragraph" w:customStyle="1" w:styleId="afe">
    <w:name w:val="Символ нумерации"/>
    <w:link w:val="aff"/>
  </w:style>
  <w:style w:type="character" w:customStyle="1" w:styleId="aff">
    <w:name w:val="Символ нумерации"/>
    <w:link w:val="afe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222">
    <w:name w:val="Основной текст с отступом 22"/>
    <w:link w:val="223"/>
  </w:style>
  <w:style w:type="character" w:customStyle="1" w:styleId="223">
    <w:name w:val="Основной текст с отступом 22"/>
    <w:link w:val="222"/>
    <w:rPr>
      <w:rFonts w:ascii="Times New Roman" w:hAnsi="Times New Roman"/>
      <w:color w:val="000000"/>
      <w:sz w:val="20"/>
    </w:rPr>
  </w:style>
  <w:style w:type="paragraph" w:customStyle="1" w:styleId="55">
    <w:name w:val="Основной шрифт абзаца5"/>
    <w:link w:val="56"/>
  </w:style>
  <w:style w:type="character" w:customStyle="1" w:styleId="56">
    <w:name w:val="Основной шрифт абзаца5"/>
    <w:link w:val="55"/>
    <w:rPr>
      <w:rFonts w:ascii="Times New Roman" w:hAnsi="Times New Roman"/>
      <w:color w:val="000000"/>
      <w:sz w:val="20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z w:val="28"/>
    </w:rPr>
  </w:style>
  <w:style w:type="paragraph" w:customStyle="1" w:styleId="WW8Num8z11">
    <w:name w:val="WW8Num8z1"/>
    <w:link w:val="WW8Num8z12"/>
    <w:rPr>
      <w:rFonts w:ascii="Courier New" w:hAnsi="Courier New"/>
    </w:rPr>
  </w:style>
  <w:style w:type="character" w:customStyle="1" w:styleId="WW8Num8z12">
    <w:name w:val="WW8Num8z1"/>
    <w:link w:val="WW8Num8z11"/>
    <w:rPr>
      <w:rFonts w:ascii="Courier New" w:hAnsi="Courier New"/>
      <w:color w:val="000000"/>
      <w:sz w:val="20"/>
    </w:rPr>
  </w:style>
  <w:style w:type="paragraph" w:customStyle="1" w:styleId="46">
    <w:name w:val="Указатель4"/>
    <w:link w:val="47"/>
  </w:style>
  <w:style w:type="character" w:customStyle="1" w:styleId="47">
    <w:name w:val="Указатель4"/>
    <w:link w:val="46"/>
  </w:style>
  <w:style w:type="paragraph" w:customStyle="1" w:styleId="2c">
    <w:name w:val="Название объекта2"/>
    <w:link w:val="2d"/>
    <w:rPr>
      <w:i/>
      <w:sz w:val="24"/>
    </w:rPr>
  </w:style>
  <w:style w:type="character" w:customStyle="1" w:styleId="2d">
    <w:name w:val="Название объекта2"/>
    <w:link w:val="2c"/>
    <w:rPr>
      <w:rFonts w:ascii="Times New Roman" w:hAnsi="Times New Roman"/>
      <w:i/>
      <w:color w:val="000000"/>
      <w:sz w:val="24"/>
    </w:rPr>
  </w:style>
  <w:style w:type="paragraph" w:customStyle="1" w:styleId="aff0">
    <w:name w:val="Текст выноски Знак"/>
    <w:link w:val="aff1"/>
    <w:rPr>
      <w:rFonts w:ascii="Tahoma" w:hAnsi="Tahoma"/>
      <w:sz w:val="16"/>
    </w:rPr>
  </w:style>
  <w:style w:type="character" w:customStyle="1" w:styleId="aff1">
    <w:name w:val="Текст выноски Знак"/>
    <w:link w:val="aff0"/>
    <w:rPr>
      <w:rFonts w:ascii="Tahoma" w:hAnsi="Tahoma"/>
      <w:sz w:val="16"/>
    </w:rPr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  <w:rPr>
      <w:rFonts w:ascii="Times New Roman" w:hAnsi="Times New Roman"/>
      <w:color w:val="000000"/>
      <w:sz w:val="20"/>
    </w:rPr>
  </w:style>
  <w:style w:type="paragraph" w:customStyle="1" w:styleId="FontStyle20">
    <w:name w:val="Font Style20"/>
    <w:basedOn w:val="1c"/>
    <w:link w:val="FontStyle200"/>
    <w:rPr>
      <w:sz w:val="22"/>
    </w:rPr>
  </w:style>
  <w:style w:type="character" w:customStyle="1" w:styleId="FontStyle200">
    <w:name w:val="Font Style20"/>
    <w:basedOn w:val="1d"/>
    <w:link w:val="FontStyle20"/>
    <w:rPr>
      <w:rFonts w:ascii="Times New Roman" w:hAnsi="Times New Roman"/>
      <w:color w:val="000000"/>
      <w:sz w:val="22"/>
    </w:rPr>
  </w:style>
  <w:style w:type="paragraph" w:customStyle="1" w:styleId="aff2">
    <w:name w:val="Содержимое врезки"/>
    <w:link w:val="aff3"/>
  </w:style>
  <w:style w:type="character" w:customStyle="1" w:styleId="aff3">
    <w:name w:val="Содержимое врезки"/>
    <w:link w:val="aff2"/>
    <w:rPr>
      <w:rFonts w:ascii="Times New Roman" w:hAnsi="Times New Roman"/>
      <w:color w:val="000000"/>
      <w:sz w:val="20"/>
    </w:rPr>
  </w:style>
  <w:style w:type="paragraph" w:customStyle="1" w:styleId="1fc">
    <w:name w:val="Верхний колонтитул Знак1"/>
    <w:basedOn w:val="35"/>
    <w:link w:val="1fd"/>
    <w:rPr>
      <w:sz w:val="24"/>
    </w:rPr>
  </w:style>
  <w:style w:type="character" w:customStyle="1" w:styleId="1fd">
    <w:name w:val="Верхний колонтитул Знак1"/>
    <w:basedOn w:val="36"/>
    <w:link w:val="1fc"/>
    <w:rPr>
      <w:sz w:val="24"/>
    </w:rPr>
  </w:style>
  <w:style w:type="paragraph" w:customStyle="1" w:styleId="2e">
    <w:name w:val="Абзац списка2"/>
    <w:link w:val="2f"/>
    <w:rPr>
      <w:rFonts w:ascii="Calibri" w:hAnsi="Calibri"/>
      <w:sz w:val="22"/>
    </w:rPr>
  </w:style>
  <w:style w:type="character" w:customStyle="1" w:styleId="2f">
    <w:name w:val="Абзац списка2"/>
    <w:link w:val="2e"/>
    <w:rPr>
      <w:rFonts w:ascii="Calibri" w:hAnsi="Calibri"/>
      <w:color w:val="000000"/>
      <w:sz w:val="22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7z01">
    <w:name w:val="WW8Num7z0"/>
    <w:link w:val="WW8Num7z02"/>
    <w:rPr>
      <w:rFonts w:ascii="Symbol" w:hAnsi="Symbol"/>
    </w:rPr>
  </w:style>
  <w:style w:type="character" w:customStyle="1" w:styleId="WW8Num7z02">
    <w:name w:val="WW8Num7z0"/>
    <w:link w:val="WW8Num7z01"/>
    <w:rPr>
      <w:rFonts w:ascii="Symbol" w:hAnsi="Symbol"/>
      <w:color w:val="000000"/>
      <w:sz w:val="20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aff4">
    <w:name w:val="Содержимое врезки"/>
    <w:link w:val="aff5"/>
  </w:style>
  <w:style w:type="character" w:customStyle="1" w:styleId="aff5">
    <w:name w:val="Содержимое врезки"/>
    <w:link w:val="aff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  <w:rPr>
      <w:rFonts w:ascii="Times New Roman" w:hAnsi="Times New Roman"/>
      <w:color w:val="000000"/>
      <w:sz w:val="20"/>
    </w:rPr>
  </w:style>
  <w:style w:type="paragraph" w:customStyle="1" w:styleId="WW8Num3z61">
    <w:name w:val="WW8Num3z6"/>
    <w:link w:val="WW8Num3z62"/>
  </w:style>
  <w:style w:type="character" w:customStyle="1" w:styleId="WW8Num3z62">
    <w:name w:val="WW8Num3z6"/>
    <w:link w:val="WW8Num3z61"/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9">
    <w:name w:val="Основной шрифт абзаца9"/>
    <w:link w:val="90"/>
  </w:style>
  <w:style w:type="character" w:customStyle="1" w:styleId="90">
    <w:name w:val="Основной шрифт абзаца9"/>
    <w:link w:val="9"/>
    <w:rPr>
      <w:rFonts w:ascii="Times New Roman" w:hAnsi="Times New Roman"/>
      <w:color w:val="000000"/>
      <w:sz w:val="20"/>
    </w:rPr>
  </w:style>
  <w:style w:type="paragraph" w:customStyle="1" w:styleId="1fe">
    <w:name w:val="Указатель1"/>
    <w:link w:val="1ff"/>
  </w:style>
  <w:style w:type="character" w:customStyle="1" w:styleId="1ff">
    <w:name w:val="Указатель1"/>
    <w:link w:val="1fe"/>
  </w:style>
  <w:style w:type="paragraph" w:styleId="aff6">
    <w:name w:val="List"/>
    <w:basedOn w:val="Textbody"/>
    <w:link w:val="aff7"/>
  </w:style>
  <w:style w:type="character" w:customStyle="1" w:styleId="aff7">
    <w:name w:val="Список Знак"/>
    <w:basedOn w:val="Textbody0"/>
    <w:link w:val="aff6"/>
    <w:rPr>
      <w:rFonts w:ascii="Times New Roman" w:hAnsi="Times New Roman"/>
      <w:color w:val="000000"/>
      <w:sz w:val="20"/>
    </w:rPr>
  </w:style>
  <w:style w:type="paragraph" w:customStyle="1" w:styleId="aff8">
    <w:name w:val="Верхний колонтитул Знак"/>
    <w:basedOn w:val="2f0"/>
    <w:link w:val="aff9"/>
    <w:rPr>
      <w:sz w:val="24"/>
    </w:rPr>
  </w:style>
  <w:style w:type="character" w:customStyle="1" w:styleId="aff9">
    <w:name w:val="Верхний колонтитул Знак"/>
    <w:basedOn w:val="2f1"/>
    <w:link w:val="aff8"/>
    <w:rPr>
      <w:sz w:val="24"/>
    </w:rPr>
  </w:style>
  <w:style w:type="paragraph" w:customStyle="1" w:styleId="2f2">
    <w:name w:val="Название2"/>
    <w:link w:val="2f3"/>
    <w:rPr>
      <w:rFonts w:ascii="XO Thames" w:hAnsi="XO Thames"/>
      <w:b/>
      <w:caps/>
      <w:sz w:val="40"/>
    </w:rPr>
  </w:style>
  <w:style w:type="character" w:customStyle="1" w:styleId="2f3">
    <w:name w:val="Название2"/>
    <w:link w:val="2f2"/>
    <w:rPr>
      <w:rFonts w:ascii="XO Thames" w:hAnsi="XO Thames"/>
      <w:b/>
      <w:caps/>
      <w:sz w:val="40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1ff0">
    <w:name w:val="Указатель1"/>
    <w:link w:val="1ff1"/>
  </w:style>
  <w:style w:type="character" w:customStyle="1" w:styleId="1ff1">
    <w:name w:val="Указатель1"/>
    <w:link w:val="1ff0"/>
    <w:rPr>
      <w:rFonts w:ascii="Times New Roman" w:hAnsi="Times New Roman"/>
      <w:color w:val="000000"/>
      <w:sz w:val="20"/>
    </w:rPr>
  </w:style>
  <w:style w:type="paragraph" w:customStyle="1" w:styleId="224">
    <w:name w:val="Заголовок 22"/>
    <w:link w:val="225"/>
    <w:rPr>
      <w:sz w:val="32"/>
    </w:rPr>
  </w:style>
  <w:style w:type="character" w:customStyle="1" w:styleId="225">
    <w:name w:val="Заголовок 22"/>
    <w:link w:val="224"/>
    <w:rPr>
      <w:sz w:val="32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color w:val="000000"/>
      <w:sz w:val="28"/>
    </w:rPr>
  </w:style>
  <w:style w:type="paragraph" w:customStyle="1" w:styleId="39">
    <w:name w:val="Основной шрифт абзаца3"/>
    <w:link w:val="3a"/>
  </w:style>
  <w:style w:type="character" w:customStyle="1" w:styleId="3a">
    <w:name w:val="Основной шрифт абзаца3"/>
    <w:link w:val="39"/>
    <w:rPr>
      <w:rFonts w:ascii="Times New Roman" w:hAnsi="Times New Roman"/>
      <w:color w:val="000000"/>
      <w:sz w:val="20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  <w:color w:val="000000"/>
      <w:sz w:val="20"/>
    </w:rPr>
  </w:style>
  <w:style w:type="paragraph" w:customStyle="1" w:styleId="312">
    <w:name w:val="Основной текст с отступом 31"/>
    <w:link w:val="313"/>
    <w:rPr>
      <w:sz w:val="16"/>
    </w:rPr>
  </w:style>
  <w:style w:type="character" w:customStyle="1" w:styleId="313">
    <w:name w:val="Основной текст с отступом 31"/>
    <w:link w:val="312"/>
    <w:rPr>
      <w:rFonts w:ascii="Times New Roman" w:hAnsi="Times New Roman"/>
      <w:color w:val="000000"/>
      <w:sz w:val="16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affa">
    <w:name w:val="Отчетный"/>
    <w:link w:val="affb"/>
    <w:rPr>
      <w:sz w:val="26"/>
    </w:rPr>
  </w:style>
  <w:style w:type="character" w:customStyle="1" w:styleId="affb">
    <w:name w:val="Отчетный"/>
    <w:link w:val="affa"/>
    <w:rPr>
      <w:rFonts w:ascii="Times New Roman" w:hAnsi="Times New Roman"/>
      <w:color w:val="000000"/>
      <w:sz w:val="26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  <w:rPr>
      <w:rFonts w:ascii="Times New Roman" w:hAnsi="Times New Roman"/>
      <w:color w:val="000000"/>
      <w:sz w:val="20"/>
    </w:rPr>
  </w:style>
  <w:style w:type="paragraph" w:customStyle="1" w:styleId="WW8Num12z31">
    <w:name w:val="WW8Num12z3"/>
    <w:link w:val="WW8Num12z32"/>
  </w:style>
  <w:style w:type="character" w:customStyle="1" w:styleId="WW8Num12z32">
    <w:name w:val="WW8Num12z3"/>
    <w:link w:val="WW8Num12z3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  <w:rPr>
      <w:rFonts w:ascii="Times New Roman" w:hAnsi="Times New Roman"/>
      <w:color w:val="000000"/>
      <w:sz w:val="20"/>
    </w:rPr>
  </w:style>
  <w:style w:type="paragraph" w:customStyle="1" w:styleId="2f4">
    <w:name w:val="Гиперссылка2"/>
    <w:link w:val="2f5"/>
    <w:rPr>
      <w:color w:val="0000FF"/>
      <w:u w:val="single"/>
    </w:rPr>
  </w:style>
  <w:style w:type="character" w:customStyle="1" w:styleId="2f5">
    <w:name w:val="Гиперссылка2"/>
    <w:link w:val="2f4"/>
    <w:rPr>
      <w:rFonts w:ascii="Times New Roman" w:hAnsi="Times New Roman"/>
      <w:color w:val="0000FF"/>
      <w:sz w:val="20"/>
      <w:u w:val="single"/>
    </w:rPr>
  </w:style>
  <w:style w:type="paragraph" w:customStyle="1" w:styleId="3b">
    <w:name w:val="Указатель3"/>
    <w:link w:val="3c"/>
  </w:style>
  <w:style w:type="character" w:customStyle="1" w:styleId="3c">
    <w:name w:val="Указатель3"/>
    <w:link w:val="3b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  <w:rPr>
      <w:rFonts w:ascii="Times New Roman" w:hAnsi="Times New Roman"/>
      <w:color w:val="000000"/>
      <w:sz w:val="20"/>
    </w:rPr>
  </w:style>
  <w:style w:type="paragraph" w:customStyle="1" w:styleId="81">
    <w:name w:val="Название объекта8"/>
    <w:link w:val="82"/>
    <w:rPr>
      <w:i/>
      <w:sz w:val="24"/>
    </w:rPr>
  </w:style>
  <w:style w:type="character" w:customStyle="1" w:styleId="82">
    <w:name w:val="Название объекта8"/>
    <w:link w:val="81"/>
    <w:rPr>
      <w:rFonts w:ascii="Times New Roman" w:hAnsi="Times New Roman"/>
      <w:i/>
      <w:color w:val="000000"/>
      <w:sz w:val="24"/>
    </w:rPr>
  </w:style>
  <w:style w:type="paragraph" w:customStyle="1" w:styleId="1ff2">
    <w:name w:val="Замещающий текст1"/>
    <w:basedOn w:val="9"/>
    <w:link w:val="1ff3"/>
    <w:rPr>
      <w:color w:val="808080"/>
    </w:rPr>
  </w:style>
  <w:style w:type="character" w:customStyle="1" w:styleId="1ff3">
    <w:name w:val="Замещающий текст1"/>
    <w:basedOn w:val="90"/>
    <w:link w:val="1ff2"/>
    <w:rPr>
      <w:rFonts w:ascii="Times New Roman" w:hAnsi="Times New Roman"/>
      <w:color w:val="808080"/>
      <w:sz w:val="20"/>
    </w:rPr>
  </w:style>
  <w:style w:type="paragraph" w:styleId="affc">
    <w:name w:val="caption"/>
    <w:basedOn w:val="a"/>
    <w:link w:val="affd"/>
    <w:pPr>
      <w:spacing w:before="120" w:after="120"/>
    </w:pPr>
    <w:rPr>
      <w:i/>
    </w:rPr>
  </w:style>
  <w:style w:type="character" w:customStyle="1" w:styleId="1ff4">
    <w:name w:val="Название объекта1"/>
    <w:rPr>
      <w:rFonts w:ascii="Times New Roman" w:hAnsi="Times New Roman"/>
      <w:i/>
      <w:color w:val="000000"/>
      <w:sz w:val="24"/>
    </w:rPr>
  </w:style>
  <w:style w:type="paragraph" w:customStyle="1" w:styleId="WW8Num8z01">
    <w:name w:val="WW8Num8z0"/>
    <w:link w:val="WW8Num8z02"/>
    <w:rPr>
      <w:rFonts w:ascii="Symbol" w:hAnsi="Symbol"/>
      <w:sz w:val="24"/>
    </w:rPr>
  </w:style>
  <w:style w:type="character" w:customStyle="1" w:styleId="WW8Num8z02">
    <w:name w:val="WW8Num8z0"/>
    <w:link w:val="WW8Num8z01"/>
    <w:rPr>
      <w:rFonts w:ascii="Symbol" w:hAnsi="Symbol"/>
      <w:sz w:val="24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  <w:rPr>
      <w:rFonts w:ascii="Times New Roman" w:hAnsi="Times New Roman"/>
      <w:color w:val="000000"/>
      <w:sz w:val="20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z w:val="28"/>
    </w:rPr>
  </w:style>
  <w:style w:type="paragraph" w:customStyle="1" w:styleId="affe">
    <w:name w:val="Основной текст Знак"/>
    <w:link w:val="afff"/>
    <w:rPr>
      <w:sz w:val="24"/>
    </w:rPr>
  </w:style>
  <w:style w:type="character" w:customStyle="1" w:styleId="afff">
    <w:name w:val="Основной текст Знак"/>
    <w:link w:val="affe"/>
    <w:rPr>
      <w:rFonts w:ascii="Times New Roman" w:hAnsi="Times New Roman"/>
      <w:color w:val="000000"/>
      <w:sz w:val="24"/>
    </w:rPr>
  </w:style>
  <w:style w:type="paragraph" w:customStyle="1" w:styleId="s1">
    <w:name w:val="s_1"/>
    <w:link w:val="s10"/>
  </w:style>
  <w:style w:type="character" w:customStyle="1" w:styleId="s10">
    <w:name w:val="s_1"/>
    <w:link w:val="s1"/>
    <w:rPr>
      <w:rFonts w:ascii="Times New Roman" w:hAnsi="Times New Roman"/>
      <w:color w:val="000000"/>
      <w:sz w:val="20"/>
    </w:rPr>
  </w:style>
  <w:style w:type="paragraph" w:customStyle="1" w:styleId="83">
    <w:name w:val="Основной шрифт абзаца8"/>
    <w:link w:val="84"/>
  </w:style>
  <w:style w:type="character" w:customStyle="1" w:styleId="84">
    <w:name w:val="Основной шрифт абзаца8"/>
    <w:link w:val="83"/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sz w:val="28"/>
    </w:rPr>
  </w:style>
  <w:style w:type="paragraph" w:customStyle="1" w:styleId="afff0">
    <w:name w:val="Колонтитул"/>
    <w:link w:val="afff1"/>
    <w:rPr>
      <w:rFonts w:ascii="XO Thames" w:hAnsi="XO Thames"/>
    </w:rPr>
  </w:style>
  <w:style w:type="character" w:customStyle="1" w:styleId="afff1">
    <w:name w:val="Колонтитул"/>
    <w:link w:val="afff0"/>
    <w:rPr>
      <w:rFonts w:ascii="XO Thames" w:hAnsi="XO Thames"/>
      <w:color w:val="000000"/>
      <w:sz w:val="20"/>
    </w:rPr>
  </w:style>
  <w:style w:type="paragraph" w:customStyle="1" w:styleId="1ff5">
    <w:name w:val="Заголовок 1 Знак"/>
    <w:link w:val="1ff6"/>
    <w:rPr>
      <w:sz w:val="28"/>
    </w:rPr>
  </w:style>
  <w:style w:type="character" w:customStyle="1" w:styleId="1ff6">
    <w:name w:val="Заголовок 1 Знак"/>
    <w:link w:val="1ff5"/>
    <w:rPr>
      <w:rFonts w:ascii="Times New Roman" w:hAnsi="Times New Roman"/>
      <w:color w:val="000000"/>
      <w:sz w:val="28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  <w:rPr>
      <w:rFonts w:ascii="Times New Roman" w:hAnsi="Times New Roman"/>
      <w:color w:val="000000"/>
      <w:sz w:val="20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  <w:color w:val="000000"/>
      <w:sz w:val="20"/>
    </w:rPr>
  </w:style>
  <w:style w:type="paragraph" w:customStyle="1" w:styleId="1ff7">
    <w:name w:val="Название объекта1"/>
    <w:link w:val="1ff8"/>
    <w:rPr>
      <w:i/>
    </w:rPr>
  </w:style>
  <w:style w:type="character" w:customStyle="1" w:styleId="1ff8">
    <w:name w:val="Название объекта1"/>
    <w:link w:val="1ff7"/>
    <w:rPr>
      <w:i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  <w:color w:val="000000"/>
      <w:sz w:val="20"/>
    </w:rPr>
  </w:style>
  <w:style w:type="paragraph" w:customStyle="1" w:styleId="afff2">
    <w:name w:val="Таблицы (моноширинный)"/>
    <w:next w:val="a"/>
    <w:link w:val="afff3"/>
    <w:rPr>
      <w:rFonts w:ascii="Courier New" w:hAnsi="Courier New"/>
    </w:rPr>
  </w:style>
  <w:style w:type="character" w:customStyle="1" w:styleId="afff3">
    <w:name w:val="Таблицы (моноширинный)"/>
    <w:link w:val="afff2"/>
    <w:rPr>
      <w:rFonts w:ascii="Courier New" w:hAnsi="Courier New"/>
      <w:color w:val="000000"/>
      <w:sz w:val="20"/>
    </w:rPr>
  </w:style>
  <w:style w:type="paragraph" w:customStyle="1" w:styleId="1ff9">
    <w:name w:val="Верхний колонтитул1"/>
    <w:basedOn w:val="1ffa"/>
    <w:link w:val="1ffb"/>
  </w:style>
  <w:style w:type="character" w:customStyle="1" w:styleId="1ffb">
    <w:name w:val="Верхний колонтитул1"/>
    <w:basedOn w:val="1ffc"/>
    <w:link w:val="1ff9"/>
    <w:rPr>
      <w:rFonts w:ascii="Times New Roman" w:hAnsi="Times New Roman"/>
      <w:color w:val="000000"/>
      <w:sz w:val="24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color w:val="000000"/>
      <w:sz w:val="28"/>
    </w:rPr>
  </w:style>
  <w:style w:type="paragraph" w:customStyle="1" w:styleId="216">
    <w:name w:val="Заголовок 21"/>
    <w:link w:val="217"/>
    <w:rPr>
      <w:sz w:val="32"/>
    </w:rPr>
  </w:style>
  <w:style w:type="character" w:customStyle="1" w:styleId="217">
    <w:name w:val="Заголовок 21"/>
    <w:link w:val="216"/>
    <w:rPr>
      <w:rFonts w:ascii="Times New Roman" w:hAnsi="Times New Roman"/>
      <w:color w:val="000000"/>
      <w:sz w:val="32"/>
    </w:rPr>
  </w:style>
  <w:style w:type="paragraph" w:customStyle="1" w:styleId="WW8Num9z11">
    <w:name w:val="WW8Num9z1"/>
    <w:link w:val="WW8Num9z12"/>
    <w:rPr>
      <w:rFonts w:ascii="Courier New" w:hAnsi="Courier New"/>
    </w:rPr>
  </w:style>
  <w:style w:type="character" w:customStyle="1" w:styleId="WW8Num9z12">
    <w:name w:val="WW8Num9z1"/>
    <w:link w:val="WW8Num9z11"/>
    <w:rPr>
      <w:rFonts w:ascii="Courier New" w:hAnsi="Courier New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  <w:rPr>
      <w:rFonts w:ascii="Times New Roman" w:hAnsi="Times New Roman"/>
      <w:color w:val="000000"/>
      <w:sz w:val="20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  <w:rPr>
      <w:rFonts w:ascii="Times New Roman" w:hAnsi="Times New Roman"/>
      <w:color w:val="000000"/>
      <w:sz w:val="20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  <w:rPr>
      <w:rFonts w:ascii="Times New Roman" w:hAnsi="Times New Roman"/>
      <w:color w:val="000000"/>
      <w:sz w:val="20"/>
    </w:rPr>
  </w:style>
  <w:style w:type="paragraph" w:customStyle="1" w:styleId="2f6">
    <w:name w:val="Основной текст с отступом 2 Знак"/>
    <w:basedOn w:val="1f2"/>
    <w:link w:val="2f7"/>
  </w:style>
  <w:style w:type="character" w:customStyle="1" w:styleId="2f7">
    <w:name w:val="Основной текст с отступом 2 Знак"/>
    <w:basedOn w:val="1f3"/>
    <w:link w:val="2f6"/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WW8Num4z41">
    <w:name w:val="WW8Num4z4"/>
    <w:link w:val="WW8Num4z42"/>
  </w:style>
  <w:style w:type="character" w:customStyle="1" w:styleId="WW8Num4z42">
    <w:name w:val="WW8Num4z4"/>
    <w:link w:val="WW8Num4z4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2z11">
    <w:name w:val="WW8Num2z1"/>
    <w:link w:val="WW8Num2z12"/>
    <w:rPr>
      <w:rFonts w:ascii="Courier New" w:hAnsi="Courier New"/>
    </w:rPr>
  </w:style>
  <w:style w:type="character" w:customStyle="1" w:styleId="WW8Num2z12">
    <w:name w:val="WW8Num2z1"/>
    <w:link w:val="WW8Num2z11"/>
    <w:rPr>
      <w:rFonts w:ascii="Courier New" w:hAnsi="Courier New"/>
      <w:color w:val="000000"/>
      <w:sz w:val="20"/>
    </w:rPr>
  </w:style>
  <w:style w:type="paragraph" w:customStyle="1" w:styleId="1ffd">
    <w:name w:val="Нижний колонтитул1"/>
    <w:link w:val="1ffe"/>
  </w:style>
  <w:style w:type="character" w:customStyle="1" w:styleId="1ffe">
    <w:name w:val="Нижний колонтитул1"/>
    <w:link w:val="1ffd"/>
    <w:rPr>
      <w:rFonts w:ascii="Times New Roman" w:hAnsi="Times New Roman"/>
      <w:color w:val="000000"/>
      <w:sz w:val="20"/>
    </w:rPr>
  </w:style>
  <w:style w:type="paragraph" w:customStyle="1" w:styleId="WW8Num12z11">
    <w:name w:val="WW8Num12z1"/>
    <w:link w:val="WW8Num12z12"/>
  </w:style>
  <w:style w:type="character" w:customStyle="1" w:styleId="WW8Num12z12">
    <w:name w:val="WW8Num12z1"/>
    <w:link w:val="WW8Num12z11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character" w:customStyle="1" w:styleId="a7">
    <w:name w:val="Указатель Знак"/>
    <w:basedOn w:val="10"/>
    <w:link w:val="a6"/>
    <w:rPr>
      <w:rFonts w:ascii="Times New Roman" w:hAnsi="Times New Roman"/>
      <w:color w:val="000000"/>
      <w:sz w:val="24"/>
    </w:rPr>
  </w:style>
  <w:style w:type="paragraph" w:customStyle="1" w:styleId="WW8Num13z51">
    <w:name w:val="WW8Num13z5"/>
    <w:link w:val="WW8Num13z52"/>
  </w:style>
  <w:style w:type="character" w:customStyle="1" w:styleId="WW8Num13z52">
    <w:name w:val="WW8Num13z5"/>
    <w:link w:val="WW8Num13z51"/>
  </w:style>
  <w:style w:type="paragraph" w:customStyle="1" w:styleId="WW8Num13z21">
    <w:name w:val="WW8Num13z2"/>
    <w:link w:val="WW8Num13z22"/>
  </w:style>
  <w:style w:type="character" w:customStyle="1" w:styleId="WW8Num13z22">
    <w:name w:val="WW8Num13z2"/>
    <w:link w:val="WW8Num13z21"/>
    <w:rPr>
      <w:rFonts w:ascii="Times New Roman" w:hAnsi="Times New Roman"/>
      <w:color w:val="000000"/>
      <w:sz w:val="20"/>
    </w:rPr>
  </w:style>
  <w:style w:type="paragraph" w:customStyle="1" w:styleId="WW8Num3z11">
    <w:name w:val="WW8Num3z1"/>
    <w:link w:val="WW8Num3z12"/>
  </w:style>
  <w:style w:type="character" w:customStyle="1" w:styleId="WW8Num3z12">
    <w:name w:val="WW8Num3z1"/>
    <w:link w:val="WW8Num3z11"/>
    <w:rPr>
      <w:rFonts w:ascii="Times New Roman" w:hAnsi="Times New Roman"/>
      <w:color w:val="000000"/>
      <w:sz w:val="20"/>
    </w:rPr>
  </w:style>
  <w:style w:type="paragraph" w:customStyle="1" w:styleId="WW8Num4z01">
    <w:name w:val="WW8Num4z0"/>
    <w:link w:val="WW8Num4z02"/>
    <w:rPr>
      <w:rFonts w:ascii="Symbol" w:hAnsi="Symbol"/>
      <w:sz w:val="24"/>
    </w:rPr>
  </w:style>
  <w:style w:type="character" w:customStyle="1" w:styleId="WW8Num4z02">
    <w:name w:val="WW8Num4z0"/>
    <w:link w:val="WW8Num4z01"/>
    <w:rPr>
      <w:rFonts w:ascii="Symbol" w:hAnsi="Symbol"/>
      <w:color w:val="000000"/>
      <w:sz w:val="24"/>
    </w:rPr>
  </w:style>
  <w:style w:type="character" w:customStyle="1" w:styleId="11">
    <w:name w:val="Заголовок 1 Знак1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45">
    <w:name w:val="Основной шрифт абзаца4"/>
    <w:link w:val="1fff"/>
  </w:style>
  <w:style w:type="paragraph" w:customStyle="1" w:styleId="1fff">
    <w:name w:val="Обычный (веб)1"/>
    <w:link w:val="1fff0"/>
  </w:style>
  <w:style w:type="character" w:customStyle="1" w:styleId="1fff0">
    <w:name w:val="Обычный (веб)1"/>
    <w:link w:val="1fff"/>
    <w:rPr>
      <w:rFonts w:ascii="Times New Roman" w:hAnsi="Times New Roman"/>
      <w:color w:val="000000"/>
      <w:sz w:val="20"/>
    </w:rPr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  <w:rPr>
      <w:rFonts w:ascii="Times New Roman" w:hAnsi="Times New Roman"/>
      <w:color w:val="000000"/>
      <w:sz w:val="20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  <w:rPr>
      <w:rFonts w:ascii="Times New Roman" w:hAnsi="Times New Roman"/>
      <w:color w:val="000000"/>
      <w:sz w:val="20"/>
    </w:rPr>
  </w:style>
  <w:style w:type="paragraph" w:customStyle="1" w:styleId="WW8Num1z81">
    <w:name w:val="WW8Num1z8"/>
    <w:link w:val="WW8Num1z82"/>
  </w:style>
  <w:style w:type="character" w:customStyle="1" w:styleId="WW8Num1z82">
    <w:name w:val="WW8Num1z8"/>
    <w:link w:val="WW8Num1z81"/>
  </w:style>
  <w:style w:type="paragraph" w:customStyle="1" w:styleId="WW8Num6z21">
    <w:name w:val="WW8Num6z2"/>
    <w:link w:val="WW8Num6z22"/>
    <w:rPr>
      <w:rFonts w:ascii="Wingdings" w:hAnsi="Wingdings"/>
    </w:rPr>
  </w:style>
  <w:style w:type="character" w:customStyle="1" w:styleId="WW8Num6z22">
    <w:name w:val="WW8Num6z2"/>
    <w:link w:val="WW8Num6z21"/>
    <w:rPr>
      <w:rFonts w:ascii="Wingdings" w:hAnsi="Wingdings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  <w:rPr>
      <w:rFonts w:ascii="Times New Roman" w:hAnsi="Times New Roman"/>
      <w:color w:val="000000"/>
      <w:sz w:val="20"/>
    </w:rPr>
  </w:style>
  <w:style w:type="paragraph" w:customStyle="1" w:styleId="afff4">
    <w:name w:val="Основной текст Знак"/>
    <w:link w:val="afff5"/>
    <w:rPr>
      <w:sz w:val="24"/>
    </w:rPr>
  </w:style>
  <w:style w:type="character" w:customStyle="1" w:styleId="afff5">
    <w:name w:val="Основной текст Знак"/>
    <w:link w:val="afff4"/>
    <w:rPr>
      <w:sz w:val="24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2z51">
    <w:name w:val="WW8Num12z5"/>
    <w:link w:val="WW8Num12z52"/>
  </w:style>
  <w:style w:type="character" w:customStyle="1" w:styleId="WW8Num12z52">
    <w:name w:val="WW8Num12z5"/>
    <w:link w:val="WW8Num12z51"/>
    <w:rPr>
      <w:rFonts w:ascii="Times New Roman" w:hAnsi="Times New Roman"/>
      <w:color w:val="000000"/>
      <w:sz w:val="20"/>
    </w:rPr>
  </w:style>
  <w:style w:type="paragraph" w:customStyle="1" w:styleId="410">
    <w:name w:val="Заголовок 41"/>
    <w:link w:val="411"/>
    <w:rPr>
      <w:rFonts w:ascii="XO Thames" w:hAnsi="XO Thames"/>
      <w:b/>
      <w:sz w:val="24"/>
    </w:rPr>
  </w:style>
  <w:style w:type="character" w:customStyle="1" w:styleId="411">
    <w:name w:val="Заголовок 41"/>
    <w:link w:val="410"/>
    <w:rPr>
      <w:rFonts w:ascii="XO Thames" w:hAnsi="XO Thames"/>
      <w:b/>
      <w:color w:val="000000"/>
      <w:sz w:val="24"/>
    </w:rPr>
  </w:style>
  <w:style w:type="paragraph" w:customStyle="1" w:styleId="3d">
    <w:name w:val="Гиперссылка3"/>
    <w:link w:val="afff6"/>
    <w:rPr>
      <w:color w:val="0000FF"/>
      <w:u w:val="single"/>
    </w:rPr>
  </w:style>
  <w:style w:type="character" w:styleId="afff6">
    <w:name w:val="Hyperlink"/>
    <w:link w:val="3d"/>
    <w:rPr>
      <w:color w:val="0000FF"/>
      <w:u w:val="single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customStyle="1" w:styleId="85">
    <w:name w:val="Указатель8"/>
    <w:link w:val="86"/>
  </w:style>
  <w:style w:type="character" w:customStyle="1" w:styleId="86">
    <w:name w:val="Указатель8"/>
    <w:link w:val="85"/>
    <w:rPr>
      <w:rFonts w:ascii="Times New Roman" w:hAnsi="Times New Roman"/>
      <w:color w:val="000000"/>
      <w:sz w:val="20"/>
    </w:rPr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  <w:rPr>
      <w:rFonts w:ascii="Times New Roman" w:hAnsi="Times New Roman"/>
      <w:color w:val="000000"/>
      <w:sz w:val="20"/>
    </w:rPr>
  </w:style>
  <w:style w:type="paragraph" w:customStyle="1" w:styleId="1fff1">
    <w:name w:val="Верхний колонтитул1"/>
    <w:basedOn w:val="12"/>
    <w:link w:val="1fff2"/>
  </w:style>
  <w:style w:type="character" w:customStyle="1" w:styleId="1fff2">
    <w:name w:val="Верхний колонтитул1"/>
    <w:basedOn w:val="13"/>
    <w:link w:val="1fff1"/>
    <w:rPr>
      <w:rFonts w:ascii="Times New Roman" w:hAnsi="Times New Roman"/>
      <w:color w:val="000000"/>
      <w:spacing w:val="0"/>
      <w:sz w:val="24"/>
    </w:rPr>
  </w:style>
  <w:style w:type="paragraph" w:styleId="1fff3">
    <w:name w:val="toc 1"/>
    <w:next w:val="a"/>
    <w:link w:val="1fff4"/>
    <w:uiPriority w:val="39"/>
    <w:rPr>
      <w:rFonts w:ascii="XO Thames" w:hAnsi="XO Thames"/>
      <w:b/>
      <w:sz w:val="28"/>
    </w:rPr>
  </w:style>
  <w:style w:type="character" w:customStyle="1" w:styleId="1fff4">
    <w:name w:val="Оглавление 1 Знак"/>
    <w:link w:val="1fff3"/>
    <w:rPr>
      <w:rFonts w:ascii="XO Thames" w:hAnsi="XO Thames"/>
      <w:b/>
      <w:color w:val="000000"/>
      <w:sz w:val="28"/>
    </w:rPr>
  </w:style>
  <w:style w:type="paragraph" w:customStyle="1" w:styleId="77">
    <w:name w:val="Указатель7"/>
    <w:link w:val="78"/>
  </w:style>
  <w:style w:type="character" w:customStyle="1" w:styleId="78">
    <w:name w:val="Указатель7"/>
    <w:link w:val="77"/>
    <w:rPr>
      <w:rFonts w:ascii="Times New Roman" w:hAnsi="Times New Roman"/>
      <w:color w:val="000000"/>
      <w:sz w:val="20"/>
    </w:rPr>
  </w:style>
  <w:style w:type="paragraph" w:customStyle="1" w:styleId="WW8Num1z61">
    <w:name w:val="WW8Num1z6"/>
    <w:link w:val="WW8Num1z62"/>
  </w:style>
  <w:style w:type="character" w:customStyle="1" w:styleId="WW8Num1z62">
    <w:name w:val="WW8Num1z6"/>
    <w:link w:val="WW8Num1z61"/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3z21">
    <w:name w:val="WW8Num3z2"/>
    <w:link w:val="WW8Num3z22"/>
  </w:style>
  <w:style w:type="character" w:customStyle="1" w:styleId="WW8Num3z22">
    <w:name w:val="WW8Num3z2"/>
    <w:link w:val="WW8Num3z21"/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color w:val="000000"/>
      <w:sz w:val="28"/>
    </w:rPr>
  </w:style>
  <w:style w:type="paragraph" w:customStyle="1" w:styleId="WW8Num12z81">
    <w:name w:val="WW8Num12z8"/>
    <w:link w:val="WW8Num12z82"/>
  </w:style>
  <w:style w:type="character" w:customStyle="1" w:styleId="WW8Num12z82">
    <w:name w:val="WW8Num12z8"/>
    <w:link w:val="WW8Num12z81"/>
    <w:rPr>
      <w:rFonts w:ascii="Times New Roman" w:hAnsi="Times New Roman"/>
      <w:color w:val="000000"/>
      <w:sz w:val="20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  <w:rPr>
      <w:rFonts w:ascii="Times New Roman" w:hAnsi="Times New Roman"/>
      <w:color w:val="000000"/>
      <w:sz w:val="20"/>
    </w:rPr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color w:val="000000"/>
      <w:sz w:val="28"/>
    </w:rPr>
  </w:style>
  <w:style w:type="paragraph" w:customStyle="1" w:styleId="520">
    <w:name w:val="Заголовок 52"/>
    <w:link w:val="521"/>
    <w:rPr>
      <w:rFonts w:ascii="XO Thames" w:hAnsi="XO Thames"/>
      <w:b/>
      <w:sz w:val="22"/>
    </w:rPr>
  </w:style>
  <w:style w:type="character" w:customStyle="1" w:styleId="521">
    <w:name w:val="Заголовок 52"/>
    <w:link w:val="520"/>
    <w:rPr>
      <w:rFonts w:ascii="XO Thames" w:hAnsi="XO Thames"/>
      <w:b/>
      <w:sz w:val="22"/>
    </w:rPr>
  </w:style>
  <w:style w:type="paragraph" w:customStyle="1" w:styleId="218">
    <w:name w:val="Основной текст 21"/>
    <w:link w:val="219"/>
    <w:rPr>
      <w:sz w:val="26"/>
    </w:rPr>
  </w:style>
  <w:style w:type="character" w:customStyle="1" w:styleId="219">
    <w:name w:val="Основной текст 21"/>
    <w:link w:val="218"/>
    <w:rPr>
      <w:sz w:val="26"/>
    </w:rPr>
  </w:style>
  <w:style w:type="paragraph" w:customStyle="1" w:styleId="2f8">
    <w:name w:val="Указатель2"/>
    <w:link w:val="2f9"/>
  </w:style>
  <w:style w:type="character" w:customStyle="1" w:styleId="2f9">
    <w:name w:val="Указатель2"/>
    <w:link w:val="2f8"/>
  </w:style>
  <w:style w:type="paragraph" w:customStyle="1" w:styleId="Style1">
    <w:name w:val="Style1"/>
    <w:basedOn w:val="a"/>
    <w:link w:val="Style10"/>
    <w:pPr>
      <w:widowControl w:val="0"/>
      <w:spacing w:line="326" w:lineRule="exact"/>
    </w:pPr>
  </w:style>
  <w:style w:type="character" w:customStyle="1" w:styleId="Style10">
    <w:name w:val="Style1"/>
    <w:basedOn w:val="10"/>
    <w:link w:val="Style1"/>
    <w:rPr>
      <w:rFonts w:ascii="Times New Roman" w:hAnsi="Times New Roman"/>
      <w:color w:val="000000"/>
      <w:sz w:val="24"/>
    </w:rPr>
  </w:style>
  <w:style w:type="paragraph" w:customStyle="1" w:styleId="48">
    <w:name w:val="Название объекта4"/>
    <w:link w:val="49"/>
    <w:rPr>
      <w:i/>
      <w:sz w:val="24"/>
    </w:rPr>
  </w:style>
  <w:style w:type="character" w:customStyle="1" w:styleId="49">
    <w:name w:val="Название объекта4"/>
    <w:link w:val="48"/>
    <w:rPr>
      <w:rFonts w:ascii="Times New Roman" w:hAnsi="Times New Roman"/>
      <w:i/>
      <w:color w:val="000000"/>
      <w:sz w:val="24"/>
    </w:rPr>
  </w:style>
  <w:style w:type="paragraph" w:customStyle="1" w:styleId="WW8Num12z21">
    <w:name w:val="WW8Num12z2"/>
    <w:link w:val="WW8Num12z22"/>
  </w:style>
  <w:style w:type="character" w:customStyle="1" w:styleId="WW8Num12z22">
    <w:name w:val="WW8Num12z2"/>
    <w:link w:val="WW8Num12z21"/>
    <w:rPr>
      <w:rFonts w:ascii="Times New Roman" w:hAnsi="Times New Roman"/>
      <w:color w:val="000000"/>
      <w:sz w:val="20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  <w:rPr>
      <w:rFonts w:ascii="Times New Roman" w:hAnsi="Times New Roman"/>
      <w:color w:val="000000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fff5">
    <w:name w:val="Верхний колонтитул Знак1"/>
    <w:basedOn w:val="39"/>
    <w:link w:val="1fff6"/>
    <w:rPr>
      <w:sz w:val="24"/>
    </w:rPr>
  </w:style>
  <w:style w:type="character" w:customStyle="1" w:styleId="1fff6">
    <w:name w:val="Верхний колонтитул Знак1"/>
    <w:basedOn w:val="3a"/>
    <w:link w:val="1fff5"/>
    <w:rPr>
      <w:rFonts w:ascii="Times New Roman" w:hAnsi="Times New Roman"/>
      <w:color w:val="000000"/>
      <w:sz w:val="24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color w:val="000000"/>
      <w:sz w:val="28"/>
    </w:rPr>
  </w:style>
  <w:style w:type="paragraph" w:customStyle="1" w:styleId="-1">
    <w:name w:val="Интернет-ссылка"/>
    <w:link w:val="-2"/>
    <w:rPr>
      <w:color w:val="000080"/>
      <w:u w:val="single"/>
    </w:rPr>
  </w:style>
  <w:style w:type="character" w:customStyle="1" w:styleId="-2">
    <w:name w:val="Интернет-ссылка"/>
    <w:link w:val="-1"/>
    <w:rPr>
      <w:color w:val="000080"/>
      <w:u w:val="single"/>
    </w:rPr>
  </w:style>
  <w:style w:type="paragraph" w:customStyle="1" w:styleId="1fff7">
    <w:name w:val="Список1"/>
    <w:basedOn w:val="Textbody1"/>
    <w:link w:val="1fff8"/>
  </w:style>
  <w:style w:type="character" w:customStyle="1" w:styleId="1fff8">
    <w:name w:val="Список1"/>
    <w:basedOn w:val="Textbody2"/>
    <w:link w:val="1fff7"/>
    <w:rPr>
      <w:rFonts w:ascii="Times New Roman" w:hAnsi="Times New Roman"/>
      <w:color w:val="000000"/>
      <w:spacing w:val="0"/>
      <w:sz w:val="20"/>
    </w:rPr>
  </w:style>
  <w:style w:type="paragraph" w:customStyle="1" w:styleId="3e">
    <w:name w:val="Основной текст с отступом 3 Знак"/>
    <w:link w:val="3f"/>
    <w:rPr>
      <w:sz w:val="16"/>
    </w:rPr>
  </w:style>
  <w:style w:type="character" w:customStyle="1" w:styleId="3f">
    <w:name w:val="Основной текст с отступом 3 Знак"/>
    <w:link w:val="3e"/>
    <w:rPr>
      <w:rFonts w:ascii="Times New Roman" w:hAnsi="Times New Roman"/>
      <w:color w:val="000000"/>
      <w:sz w:val="16"/>
    </w:rPr>
  </w:style>
  <w:style w:type="paragraph" w:customStyle="1" w:styleId="ConsNormal1">
    <w:name w:val="ConsNormal"/>
    <w:link w:val="ConsNormal2"/>
    <w:rPr>
      <w:rFonts w:ascii="Arial" w:hAnsi="Arial"/>
    </w:rPr>
  </w:style>
  <w:style w:type="character" w:customStyle="1" w:styleId="ConsNormal2">
    <w:name w:val="ConsNormal"/>
    <w:link w:val="ConsNormal1"/>
    <w:rPr>
      <w:rFonts w:ascii="Arial" w:hAnsi="Arial"/>
    </w:rPr>
  </w:style>
  <w:style w:type="paragraph" w:customStyle="1" w:styleId="57">
    <w:name w:val="Основной шрифт абзаца5"/>
    <w:link w:val="58"/>
  </w:style>
  <w:style w:type="character" w:customStyle="1" w:styleId="58">
    <w:name w:val="Основной шрифт абзаца5"/>
    <w:link w:val="57"/>
  </w:style>
  <w:style w:type="paragraph" w:customStyle="1" w:styleId="512">
    <w:name w:val="Заголовок 51"/>
    <w:link w:val="513"/>
    <w:rPr>
      <w:rFonts w:ascii="XO Thames" w:hAnsi="XO Thames"/>
      <w:b/>
      <w:sz w:val="22"/>
    </w:rPr>
  </w:style>
  <w:style w:type="character" w:customStyle="1" w:styleId="513">
    <w:name w:val="Заголовок 51"/>
    <w:link w:val="512"/>
    <w:rPr>
      <w:rFonts w:ascii="XO Thames" w:hAnsi="XO Thames"/>
      <w:b/>
      <w:color w:val="000000"/>
      <w:sz w:val="22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color w:val="000000"/>
      <w:sz w:val="28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  <w:rPr>
      <w:rFonts w:ascii="Times New Roman" w:hAnsi="Times New Roman"/>
      <w:color w:val="000000"/>
      <w:sz w:val="20"/>
    </w:rPr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sz w:val="28"/>
    </w:rPr>
  </w:style>
  <w:style w:type="paragraph" w:customStyle="1" w:styleId="112">
    <w:name w:val="Заголовок 11"/>
    <w:link w:val="113"/>
    <w:rPr>
      <w:sz w:val="28"/>
    </w:rPr>
  </w:style>
  <w:style w:type="character" w:customStyle="1" w:styleId="113">
    <w:name w:val="Заголовок 11"/>
    <w:link w:val="112"/>
    <w:rPr>
      <w:sz w:val="28"/>
    </w:rPr>
  </w:style>
  <w:style w:type="paragraph" w:customStyle="1" w:styleId="ConsPlusTitle1">
    <w:name w:val="ConsPlusTitle"/>
    <w:link w:val="ConsPlusTitle2"/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0"/>
      <w:sz w:val="20"/>
    </w:rPr>
  </w:style>
  <w:style w:type="paragraph" w:customStyle="1" w:styleId="67">
    <w:name w:val="Название объекта6"/>
    <w:link w:val="68"/>
    <w:rPr>
      <w:i/>
    </w:rPr>
  </w:style>
  <w:style w:type="character" w:customStyle="1" w:styleId="68">
    <w:name w:val="Название объекта6"/>
    <w:link w:val="67"/>
    <w:rPr>
      <w:i/>
    </w:rPr>
  </w:style>
  <w:style w:type="paragraph" w:customStyle="1" w:styleId="WW8Num11z0">
    <w:name w:val="WW8Num11z0"/>
    <w:link w:val="WW8Num11z00"/>
    <w:rPr>
      <w:rFonts w:ascii="Symbol" w:hAnsi="Symbol"/>
      <w:sz w:val="24"/>
    </w:rPr>
  </w:style>
  <w:style w:type="character" w:customStyle="1" w:styleId="WW8Num11z00">
    <w:name w:val="WW8Num11z0"/>
    <w:link w:val="WW8Num11z0"/>
    <w:rPr>
      <w:rFonts w:ascii="Symbol" w:hAnsi="Symbol"/>
      <w:sz w:val="24"/>
    </w:rPr>
  </w:style>
  <w:style w:type="paragraph" w:customStyle="1" w:styleId="2fa">
    <w:name w:val="Указатель2"/>
    <w:link w:val="2fb"/>
  </w:style>
  <w:style w:type="character" w:customStyle="1" w:styleId="2fb">
    <w:name w:val="Указатель2"/>
    <w:link w:val="2fa"/>
    <w:rPr>
      <w:rFonts w:ascii="Times New Roman" w:hAnsi="Times New Roman"/>
      <w:color w:val="000000"/>
      <w:sz w:val="20"/>
    </w:rPr>
  </w:style>
  <w:style w:type="paragraph" w:customStyle="1" w:styleId="a9">
    <w:name w:val="Содержимое таблицы"/>
    <w:link w:val="ab"/>
  </w:style>
  <w:style w:type="character" w:customStyle="1" w:styleId="ab">
    <w:name w:val="Содержимое таблицы"/>
    <w:link w:val="a9"/>
    <w:rPr>
      <w:rFonts w:ascii="Times New Roman" w:hAnsi="Times New Roman"/>
      <w:color w:val="000000"/>
      <w:sz w:val="20"/>
    </w:rPr>
  </w:style>
  <w:style w:type="paragraph" w:customStyle="1" w:styleId="1fff9">
    <w:name w:val="Текст выноски1"/>
    <w:basedOn w:val="1ffa"/>
    <w:link w:val="1fffa"/>
    <w:rPr>
      <w:rFonts w:ascii="Tahoma" w:hAnsi="Tahoma"/>
      <w:sz w:val="16"/>
    </w:rPr>
  </w:style>
  <w:style w:type="character" w:customStyle="1" w:styleId="1fffa">
    <w:name w:val="Текст выноски1"/>
    <w:basedOn w:val="1ffc"/>
    <w:link w:val="1fff9"/>
    <w:rPr>
      <w:rFonts w:ascii="Tahoma" w:hAnsi="Tahoma"/>
      <w:color w:val="000000"/>
      <w:sz w:val="16"/>
    </w:rPr>
  </w:style>
  <w:style w:type="paragraph" w:styleId="af5">
    <w:name w:val="Body Text"/>
    <w:basedOn w:val="a"/>
    <w:link w:val="1fffb"/>
    <w:pPr>
      <w:spacing w:after="120"/>
    </w:pPr>
  </w:style>
  <w:style w:type="character" w:customStyle="1" w:styleId="1fffb">
    <w:name w:val="Основной текст Знак1"/>
    <w:basedOn w:val="10"/>
    <w:link w:val="af5"/>
    <w:rPr>
      <w:rFonts w:ascii="Times New Roman" w:hAnsi="Times New Roman"/>
      <w:color w:val="000000"/>
      <w:sz w:val="24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sz w:val="28"/>
    </w:rPr>
  </w:style>
  <w:style w:type="paragraph" w:customStyle="1" w:styleId="WW8Num13z11">
    <w:name w:val="WW8Num13z1"/>
    <w:link w:val="WW8Num13z12"/>
  </w:style>
  <w:style w:type="character" w:customStyle="1" w:styleId="WW8Num13z12">
    <w:name w:val="WW8Num13z1"/>
    <w:link w:val="WW8Num13z11"/>
  </w:style>
  <w:style w:type="paragraph" w:customStyle="1" w:styleId="WW8Num3z41">
    <w:name w:val="WW8Num3z4"/>
    <w:link w:val="WW8Num3z42"/>
  </w:style>
  <w:style w:type="character" w:customStyle="1" w:styleId="WW8Num3z42">
    <w:name w:val="WW8Num3z4"/>
    <w:link w:val="WW8Num3z41"/>
  </w:style>
  <w:style w:type="paragraph" w:customStyle="1" w:styleId="WW8Num12z41">
    <w:name w:val="WW8Num12z4"/>
    <w:link w:val="WW8Num12z42"/>
  </w:style>
  <w:style w:type="character" w:customStyle="1" w:styleId="WW8Num12z42">
    <w:name w:val="WW8Num12z4"/>
    <w:link w:val="WW8Num12z41"/>
  </w:style>
  <w:style w:type="paragraph" w:styleId="87">
    <w:name w:val="toc 8"/>
    <w:next w:val="a"/>
    <w:link w:val="88"/>
    <w:uiPriority w:val="39"/>
    <w:pPr>
      <w:ind w:left="1400"/>
    </w:pPr>
    <w:rPr>
      <w:rFonts w:ascii="XO Thames" w:hAnsi="XO Thames"/>
      <w:sz w:val="28"/>
    </w:rPr>
  </w:style>
  <w:style w:type="character" w:customStyle="1" w:styleId="88">
    <w:name w:val="Оглавление 8 Знак"/>
    <w:link w:val="87"/>
    <w:rPr>
      <w:rFonts w:ascii="XO Thames" w:hAnsi="XO Thames"/>
      <w:color w:val="000000"/>
      <w:sz w:val="28"/>
    </w:rPr>
  </w:style>
  <w:style w:type="character" w:customStyle="1" w:styleId="affd">
    <w:name w:val="Название объекта Знак"/>
    <w:basedOn w:val="10"/>
    <w:link w:val="affc"/>
    <w:rPr>
      <w:rFonts w:ascii="Times New Roman" w:hAnsi="Times New Roman"/>
      <w:i/>
      <w:color w:val="000000"/>
      <w:sz w:val="24"/>
    </w:rPr>
  </w:style>
  <w:style w:type="paragraph" w:customStyle="1" w:styleId="WW8Num9z21">
    <w:name w:val="WW8Num9z2"/>
    <w:link w:val="WW8Num9z22"/>
    <w:rPr>
      <w:rFonts w:ascii="Wingdings" w:hAnsi="Wingdings"/>
    </w:rPr>
  </w:style>
  <w:style w:type="character" w:customStyle="1" w:styleId="WW8Num9z22">
    <w:name w:val="WW8Num9z2"/>
    <w:link w:val="WW8Num9z21"/>
    <w:rPr>
      <w:rFonts w:ascii="Wingdings" w:hAnsi="Wingdings"/>
    </w:rPr>
  </w:style>
  <w:style w:type="paragraph" w:customStyle="1" w:styleId="3f0">
    <w:name w:val="Название объекта3"/>
    <w:basedOn w:val="1ffa"/>
    <w:link w:val="3f1"/>
    <w:rPr>
      <w:i/>
    </w:rPr>
  </w:style>
  <w:style w:type="character" w:customStyle="1" w:styleId="3f1">
    <w:name w:val="Название объекта3"/>
    <w:basedOn w:val="1ffc"/>
    <w:link w:val="3f0"/>
    <w:rPr>
      <w:rFonts w:ascii="Times New Roman" w:hAnsi="Times New Roman"/>
      <w:i/>
      <w:color w:val="000000"/>
      <w:sz w:val="24"/>
    </w:rPr>
  </w:style>
  <w:style w:type="paragraph" w:customStyle="1" w:styleId="WW8Num5z01">
    <w:name w:val="WW8Num5z0"/>
    <w:link w:val="WW8Num5z02"/>
    <w:rPr>
      <w:rFonts w:ascii="Symbol" w:hAnsi="Symbol"/>
    </w:rPr>
  </w:style>
  <w:style w:type="character" w:customStyle="1" w:styleId="WW8Num5z02">
    <w:name w:val="WW8Num5z0"/>
    <w:link w:val="WW8Num5z01"/>
    <w:rPr>
      <w:rFonts w:ascii="Symbol" w:hAnsi="Symbol"/>
      <w:color w:val="000000"/>
      <w:sz w:val="20"/>
    </w:rPr>
  </w:style>
  <w:style w:type="paragraph" w:customStyle="1" w:styleId="69">
    <w:name w:val="Основной шрифт абзаца6"/>
    <w:link w:val="6a"/>
  </w:style>
  <w:style w:type="character" w:customStyle="1" w:styleId="6a">
    <w:name w:val="Основной шрифт абзаца6"/>
    <w:link w:val="69"/>
  </w:style>
  <w:style w:type="paragraph" w:customStyle="1" w:styleId="WW8Num11z11">
    <w:name w:val="WW8Num11z1"/>
    <w:link w:val="WW8Num11z12"/>
    <w:rPr>
      <w:rFonts w:ascii="Courier New" w:hAnsi="Courier New"/>
    </w:rPr>
  </w:style>
  <w:style w:type="character" w:customStyle="1" w:styleId="WW8Num11z12">
    <w:name w:val="WW8Num11z1"/>
    <w:link w:val="WW8Num11z11"/>
    <w:rPr>
      <w:rFonts w:ascii="Courier New" w:hAnsi="Courier New"/>
      <w:color w:val="000000"/>
      <w:sz w:val="20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  <w:rPr>
      <w:rFonts w:ascii="Times New Roman" w:hAnsi="Times New Roman"/>
      <w:color w:val="000000"/>
      <w:sz w:val="20"/>
    </w:rPr>
  </w:style>
  <w:style w:type="paragraph" w:customStyle="1" w:styleId="1fffc">
    <w:name w:val="Название1"/>
    <w:link w:val="1fffd"/>
    <w:rPr>
      <w:rFonts w:ascii="XO Thames" w:hAnsi="XO Thames"/>
      <w:b/>
      <w:caps/>
      <w:sz w:val="40"/>
    </w:rPr>
  </w:style>
  <w:style w:type="character" w:customStyle="1" w:styleId="1fffd">
    <w:name w:val="Название1"/>
    <w:link w:val="1fffc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1fffe">
    <w:name w:val="Нижний колонтитул1"/>
    <w:link w:val="1ffff"/>
  </w:style>
  <w:style w:type="character" w:customStyle="1" w:styleId="1ffff">
    <w:name w:val="Нижний колонтитул1"/>
    <w:link w:val="1fffe"/>
    <w:rPr>
      <w:sz w:val="20"/>
    </w:rPr>
  </w:style>
  <w:style w:type="paragraph" w:customStyle="1" w:styleId="89">
    <w:name w:val="Название объекта8"/>
    <w:link w:val="8a"/>
    <w:rPr>
      <w:i/>
      <w:sz w:val="24"/>
    </w:rPr>
  </w:style>
  <w:style w:type="character" w:customStyle="1" w:styleId="8a">
    <w:name w:val="Название объекта8"/>
    <w:link w:val="89"/>
    <w:rPr>
      <w:i/>
      <w:sz w:val="24"/>
    </w:rPr>
  </w:style>
  <w:style w:type="paragraph" w:styleId="afff7">
    <w:name w:val="List Paragraph"/>
    <w:link w:val="afff8"/>
    <w:rPr>
      <w:rFonts w:ascii="Calibri" w:hAnsi="Calibri"/>
      <w:sz w:val="22"/>
    </w:rPr>
  </w:style>
  <w:style w:type="character" w:customStyle="1" w:styleId="afff8">
    <w:name w:val="Абзац списка Знак"/>
    <w:link w:val="afff7"/>
    <w:rPr>
      <w:rFonts w:ascii="Calibri" w:hAnsi="Calibri"/>
      <w:color w:val="000000"/>
      <w:sz w:val="22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  <w:rPr>
      <w:rFonts w:ascii="Times New Roman" w:hAnsi="Times New Roman"/>
      <w:color w:val="000000"/>
      <w:sz w:val="20"/>
    </w:rPr>
  </w:style>
  <w:style w:type="paragraph" w:customStyle="1" w:styleId="WW8Num5z11">
    <w:name w:val="WW8Num5z1"/>
    <w:link w:val="WW8Num5z12"/>
    <w:rPr>
      <w:rFonts w:ascii="Courier New" w:hAnsi="Courier New"/>
    </w:rPr>
  </w:style>
  <w:style w:type="character" w:customStyle="1" w:styleId="WW8Num5z12">
    <w:name w:val="WW8Num5z1"/>
    <w:link w:val="WW8Num5z11"/>
    <w:rPr>
      <w:rFonts w:ascii="Courier New" w:hAnsi="Courier New"/>
      <w:color w:val="000000"/>
      <w:sz w:val="20"/>
    </w:rPr>
  </w:style>
  <w:style w:type="paragraph" w:customStyle="1" w:styleId="412">
    <w:name w:val="Заголовок 41"/>
    <w:link w:val="413"/>
    <w:rPr>
      <w:rFonts w:ascii="XO Thames" w:hAnsi="XO Thames"/>
      <w:b/>
      <w:sz w:val="24"/>
    </w:rPr>
  </w:style>
  <w:style w:type="character" w:customStyle="1" w:styleId="413">
    <w:name w:val="Заголовок 41"/>
    <w:link w:val="412"/>
    <w:rPr>
      <w:rFonts w:ascii="XO Thames" w:hAnsi="XO Thames"/>
      <w:b/>
      <w:color w:val="000000"/>
      <w:spacing w:val="0"/>
      <w:sz w:val="24"/>
    </w:rPr>
  </w:style>
  <w:style w:type="paragraph" w:customStyle="1" w:styleId="WW8Num3z31">
    <w:name w:val="WW8Num3z3"/>
    <w:link w:val="WW8Num3z32"/>
  </w:style>
  <w:style w:type="character" w:customStyle="1" w:styleId="WW8Num3z32">
    <w:name w:val="WW8Num3z3"/>
    <w:link w:val="WW8Num3z31"/>
  </w:style>
  <w:style w:type="paragraph" w:customStyle="1" w:styleId="WW8Num13z61">
    <w:name w:val="WW8Num13z6"/>
    <w:link w:val="WW8Num13z62"/>
  </w:style>
  <w:style w:type="character" w:customStyle="1" w:styleId="WW8Num13z62">
    <w:name w:val="WW8Num13z6"/>
    <w:link w:val="WW8Num13z61"/>
    <w:rPr>
      <w:rFonts w:ascii="Times New Roman" w:hAnsi="Times New Roman"/>
      <w:color w:val="000000"/>
      <w:sz w:val="20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customStyle="1" w:styleId="314">
    <w:name w:val="Заголовок 31"/>
    <w:link w:val="315"/>
    <w:rPr>
      <w:rFonts w:ascii="XO Thames" w:hAnsi="XO Thames"/>
      <w:b/>
      <w:sz w:val="26"/>
    </w:rPr>
  </w:style>
  <w:style w:type="character" w:customStyle="1" w:styleId="315">
    <w:name w:val="Заголовок 31"/>
    <w:link w:val="314"/>
    <w:rPr>
      <w:rFonts w:ascii="XO Thames" w:hAnsi="XO Thames"/>
      <w:b/>
      <w:color w:val="000000"/>
      <w:sz w:val="26"/>
    </w:rPr>
  </w:style>
  <w:style w:type="paragraph" w:customStyle="1" w:styleId="WW8Num4z71">
    <w:name w:val="WW8Num4z7"/>
    <w:link w:val="WW8Num4z72"/>
  </w:style>
  <w:style w:type="character" w:customStyle="1" w:styleId="WW8Num4z72">
    <w:name w:val="WW8Num4z7"/>
    <w:link w:val="WW8Num4z71"/>
    <w:rPr>
      <w:rFonts w:ascii="Times New Roman" w:hAnsi="Times New Roman"/>
      <w:color w:val="000000"/>
      <w:sz w:val="20"/>
    </w:rPr>
  </w:style>
  <w:style w:type="paragraph" w:styleId="59">
    <w:name w:val="toc 5"/>
    <w:next w:val="a"/>
    <w:link w:val="5a"/>
    <w:uiPriority w:val="39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Pr>
      <w:rFonts w:ascii="XO Thames" w:hAnsi="XO Thames"/>
      <w:color w:val="000000"/>
      <w:sz w:val="28"/>
    </w:rPr>
  </w:style>
  <w:style w:type="paragraph" w:customStyle="1" w:styleId="4a">
    <w:name w:val="Основной шрифт абзаца4"/>
    <w:link w:val="4b"/>
  </w:style>
  <w:style w:type="character" w:customStyle="1" w:styleId="4b">
    <w:name w:val="Основной шрифт абзаца4"/>
    <w:link w:val="4a"/>
    <w:rPr>
      <w:rFonts w:ascii="Times New Roman" w:hAnsi="Times New Roman"/>
      <w:color w:val="000000"/>
      <w:sz w:val="20"/>
    </w:rPr>
  </w:style>
  <w:style w:type="paragraph" w:customStyle="1" w:styleId="afff9">
    <w:name w:val="Текст выноски Знак"/>
    <w:link w:val="afffa"/>
    <w:rPr>
      <w:rFonts w:ascii="Tahoma" w:hAnsi="Tahoma"/>
      <w:sz w:val="16"/>
    </w:rPr>
  </w:style>
  <w:style w:type="character" w:customStyle="1" w:styleId="afffa">
    <w:name w:val="Текст выноски Знак"/>
    <w:link w:val="afff9"/>
    <w:rPr>
      <w:rFonts w:ascii="Tahoma" w:hAnsi="Tahoma"/>
      <w:color w:val="000000"/>
      <w:sz w:val="16"/>
    </w:rPr>
  </w:style>
  <w:style w:type="paragraph" w:customStyle="1" w:styleId="WW8Num10z11">
    <w:name w:val="WW8Num10z1"/>
    <w:link w:val="WW8Num10z12"/>
    <w:rPr>
      <w:rFonts w:ascii="Courier New" w:hAnsi="Courier New"/>
    </w:rPr>
  </w:style>
  <w:style w:type="character" w:customStyle="1" w:styleId="WW8Num10z12">
    <w:name w:val="WW8Num10z1"/>
    <w:link w:val="WW8Num10z11"/>
    <w:rPr>
      <w:rFonts w:ascii="Courier New" w:hAnsi="Courier New"/>
      <w:color w:val="000000"/>
      <w:sz w:val="20"/>
    </w:rPr>
  </w:style>
  <w:style w:type="paragraph" w:customStyle="1" w:styleId="WW8Num8z21">
    <w:name w:val="WW8Num8z2"/>
    <w:link w:val="WW8Num8z22"/>
    <w:rPr>
      <w:rFonts w:ascii="Wingdings" w:hAnsi="Wingdings"/>
    </w:rPr>
  </w:style>
  <w:style w:type="character" w:customStyle="1" w:styleId="WW8Num8z22">
    <w:name w:val="WW8Num8z2"/>
    <w:link w:val="WW8Num8z21"/>
    <w:rPr>
      <w:rFonts w:ascii="Wingdings" w:hAnsi="Wingdings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0"/>
    </w:rPr>
  </w:style>
  <w:style w:type="paragraph" w:customStyle="1" w:styleId="5b">
    <w:name w:val="Название объекта5"/>
    <w:link w:val="5c"/>
    <w:rPr>
      <w:i/>
      <w:sz w:val="24"/>
    </w:rPr>
  </w:style>
  <w:style w:type="character" w:customStyle="1" w:styleId="5c">
    <w:name w:val="Название объекта5"/>
    <w:link w:val="5b"/>
    <w:rPr>
      <w:rFonts w:ascii="Times New Roman" w:hAnsi="Times New Roman"/>
      <w:i/>
      <w:color w:val="000000"/>
      <w:sz w:val="24"/>
    </w:rPr>
  </w:style>
  <w:style w:type="paragraph" w:customStyle="1" w:styleId="WW8Num5z21">
    <w:name w:val="WW8Num5z2"/>
    <w:link w:val="WW8Num5z22"/>
    <w:rPr>
      <w:rFonts w:ascii="Wingdings" w:hAnsi="Wingdings"/>
    </w:rPr>
  </w:style>
  <w:style w:type="character" w:customStyle="1" w:styleId="WW8Num5z22">
    <w:name w:val="WW8Num5z2"/>
    <w:link w:val="WW8Num5z21"/>
    <w:rPr>
      <w:rFonts w:ascii="Wingdings" w:hAnsi="Wingdings"/>
      <w:color w:val="000000"/>
      <w:sz w:val="20"/>
    </w:rPr>
  </w:style>
  <w:style w:type="paragraph" w:customStyle="1" w:styleId="1ffff0">
    <w:name w:val="Без интервала1"/>
    <w:link w:val="1ffff1"/>
    <w:rPr>
      <w:rFonts w:ascii="Calibri" w:hAnsi="Calibri"/>
      <w:sz w:val="22"/>
    </w:rPr>
  </w:style>
  <w:style w:type="character" w:customStyle="1" w:styleId="1ffff1">
    <w:name w:val="Без интервала1"/>
    <w:link w:val="1ffff0"/>
    <w:rPr>
      <w:rFonts w:ascii="Calibri" w:hAnsi="Calibri"/>
      <w:color w:val="000000"/>
      <w:sz w:val="22"/>
    </w:rPr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  <w:rPr>
      <w:rFonts w:ascii="Times New Roman" w:hAnsi="Times New Roman"/>
      <w:color w:val="000000"/>
      <w:sz w:val="20"/>
    </w:rPr>
  </w:style>
  <w:style w:type="paragraph" w:customStyle="1" w:styleId="WW8Num4z61">
    <w:name w:val="WW8Num4z6"/>
    <w:link w:val="WW8Num4z62"/>
  </w:style>
  <w:style w:type="character" w:customStyle="1" w:styleId="WW8Num4z62">
    <w:name w:val="WW8Num4z6"/>
    <w:link w:val="WW8Num4z61"/>
  </w:style>
  <w:style w:type="paragraph" w:customStyle="1" w:styleId="1ffff2">
    <w:name w:val="Подзаголовок1"/>
    <w:link w:val="1ffff3"/>
    <w:rPr>
      <w:rFonts w:ascii="XO Thames" w:hAnsi="XO Thames"/>
      <w:i/>
      <w:sz w:val="24"/>
    </w:rPr>
  </w:style>
  <w:style w:type="character" w:customStyle="1" w:styleId="1ffff3">
    <w:name w:val="Подзаголовок1"/>
    <w:link w:val="1ffff2"/>
    <w:rPr>
      <w:rFonts w:ascii="XO Thames" w:hAnsi="XO Thames"/>
      <w:i/>
      <w:color w:val="000000"/>
      <w:spacing w:val="0"/>
      <w:sz w:val="24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sz w:val="28"/>
    </w:rPr>
  </w:style>
  <w:style w:type="paragraph" w:customStyle="1" w:styleId="2fc">
    <w:name w:val="Основной шрифт абзаца2"/>
    <w:link w:val="2fd"/>
  </w:style>
  <w:style w:type="character" w:customStyle="1" w:styleId="2fd">
    <w:name w:val="Основной шрифт абзаца2"/>
    <w:link w:val="2fc"/>
    <w:rPr>
      <w:rFonts w:ascii="Times New Roman" w:hAnsi="Times New Roman"/>
      <w:color w:val="000000"/>
      <w:sz w:val="20"/>
    </w:rPr>
  </w:style>
  <w:style w:type="paragraph" w:customStyle="1" w:styleId="79">
    <w:name w:val="Указатель7"/>
    <w:link w:val="7a"/>
  </w:style>
  <w:style w:type="character" w:customStyle="1" w:styleId="7a">
    <w:name w:val="Указатель7"/>
    <w:link w:val="79"/>
  </w:style>
  <w:style w:type="paragraph" w:customStyle="1" w:styleId="7b">
    <w:name w:val="Основной шрифт абзаца7"/>
    <w:link w:val="7c"/>
  </w:style>
  <w:style w:type="character" w:customStyle="1" w:styleId="7c">
    <w:name w:val="Основной шрифт абзаца7"/>
    <w:link w:val="7b"/>
    <w:rPr>
      <w:rFonts w:ascii="Times New Roman" w:hAnsi="Times New Roman"/>
      <w:color w:val="000000"/>
      <w:sz w:val="20"/>
    </w:rPr>
  </w:style>
  <w:style w:type="paragraph" w:customStyle="1" w:styleId="WW8Num4z31">
    <w:name w:val="WW8Num4z3"/>
    <w:link w:val="WW8Num4z32"/>
  </w:style>
  <w:style w:type="character" w:customStyle="1" w:styleId="WW8Num4z32">
    <w:name w:val="WW8Num4z3"/>
    <w:link w:val="WW8Num4z31"/>
  </w:style>
  <w:style w:type="paragraph" w:customStyle="1" w:styleId="afffb">
    <w:name w:val="Прижатый влево"/>
    <w:link w:val="afffc"/>
    <w:rPr>
      <w:rFonts w:ascii="Arial" w:hAnsi="Arial"/>
    </w:rPr>
  </w:style>
  <w:style w:type="character" w:customStyle="1" w:styleId="afffc">
    <w:name w:val="Прижатый влево"/>
    <w:link w:val="afffb"/>
    <w:rPr>
      <w:rFonts w:ascii="Arial" w:hAnsi="Arial"/>
    </w:rPr>
  </w:style>
  <w:style w:type="paragraph" w:customStyle="1" w:styleId="afffd">
    <w:name w:val="Верхний колонтитул Знак"/>
    <w:basedOn w:val="2fc"/>
    <w:link w:val="afffe"/>
    <w:rPr>
      <w:sz w:val="24"/>
    </w:rPr>
  </w:style>
  <w:style w:type="character" w:customStyle="1" w:styleId="afffe">
    <w:name w:val="Верхний колонтитул Знак"/>
    <w:basedOn w:val="2fd"/>
    <w:link w:val="afffd"/>
    <w:rPr>
      <w:rFonts w:ascii="Times New Roman" w:hAnsi="Times New Roman"/>
      <w:color w:val="000000"/>
      <w:sz w:val="24"/>
    </w:rPr>
  </w:style>
  <w:style w:type="paragraph" w:customStyle="1" w:styleId="WW8Num1z31">
    <w:name w:val="WW8Num1z3"/>
    <w:link w:val="WW8Num1z32"/>
  </w:style>
  <w:style w:type="character" w:customStyle="1" w:styleId="WW8Num1z32">
    <w:name w:val="WW8Num1z3"/>
    <w:link w:val="WW8Num1z31"/>
  </w:style>
  <w:style w:type="paragraph" w:customStyle="1" w:styleId="WW8Num3z51">
    <w:name w:val="WW8Num3z5"/>
    <w:link w:val="WW8Num3z52"/>
  </w:style>
  <w:style w:type="character" w:customStyle="1" w:styleId="WW8Num3z52">
    <w:name w:val="WW8Num3z5"/>
    <w:link w:val="WW8Num3z51"/>
  </w:style>
  <w:style w:type="paragraph" w:customStyle="1" w:styleId="320">
    <w:name w:val="Заголовок 32"/>
    <w:link w:val="321"/>
    <w:rPr>
      <w:rFonts w:ascii="XO Thames" w:hAnsi="XO Thames"/>
      <w:b/>
      <w:sz w:val="26"/>
    </w:rPr>
  </w:style>
  <w:style w:type="character" w:customStyle="1" w:styleId="321">
    <w:name w:val="Заголовок 32"/>
    <w:link w:val="320"/>
    <w:rPr>
      <w:rFonts w:ascii="XO Thames" w:hAnsi="XO Thames"/>
      <w:b/>
      <w:sz w:val="26"/>
    </w:rPr>
  </w:style>
  <w:style w:type="paragraph" w:customStyle="1" w:styleId="3f2">
    <w:name w:val="Указатель3"/>
    <w:link w:val="3f3"/>
  </w:style>
  <w:style w:type="character" w:customStyle="1" w:styleId="3f3">
    <w:name w:val="Указатель3"/>
    <w:link w:val="3f2"/>
    <w:rPr>
      <w:rFonts w:ascii="Times New Roman" w:hAnsi="Times New Roman"/>
      <w:color w:val="000000"/>
      <w:sz w:val="20"/>
    </w:rPr>
  </w:style>
  <w:style w:type="paragraph" w:customStyle="1" w:styleId="Style11">
    <w:name w:val="Style1"/>
    <w:link w:val="Style12"/>
  </w:style>
  <w:style w:type="character" w:customStyle="1" w:styleId="Style12">
    <w:name w:val="Style1"/>
    <w:link w:val="Style11"/>
  </w:style>
  <w:style w:type="paragraph" w:customStyle="1" w:styleId="2fe">
    <w:name w:val="Основной текст 2 Знак"/>
    <w:link w:val="2ff"/>
    <w:rPr>
      <w:sz w:val="26"/>
    </w:rPr>
  </w:style>
  <w:style w:type="character" w:customStyle="1" w:styleId="2ff">
    <w:name w:val="Основной текст 2 Знак"/>
    <w:link w:val="2fe"/>
    <w:rPr>
      <w:rFonts w:ascii="Times New Roman" w:hAnsi="Times New Roman"/>
      <w:color w:val="000000"/>
      <w:sz w:val="26"/>
    </w:rPr>
  </w:style>
  <w:style w:type="paragraph" w:customStyle="1" w:styleId="affff">
    <w:name w:val="Гипертекстовая ссылка"/>
    <w:basedOn w:val="1c"/>
    <w:link w:val="affff0"/>
    <w:rPr>
      <w:b/>
      <w:color w:val="008000"/>
    </w:rPr>
  </w:style>
  <w:style w:type="character" w:customStyle="1" w:styleId="affff0">
    <w:name w:val="Гипертекстовая ссылка"/>
    <w:basedOn w:val="1d"/>
    <w:link w:val="affff"/>
    <w:rPr>
      <w:rFonts w:ascii="Times New Roman" w:hAnsi="Times New Roman"/>
      <w:b/>
      <w:color w:val="008000"/>
      <w:sz w:val="20"/>
    </w:rPr>
  </w:style>
  <w:style w:type="paragraph" w:customStyle="1" w:styleId="WW8Num9z01">
    <w:name w:val="WW8Num9z0"/>
    <w:link w:val="WW8Num9z02"/>
    <w:rPr>
      <w:rFonts w:ascii="Symbol" w:hAnsi="Symbol"/>
    </w:rPr>
  </w:style>
  <w:style w:type="character" w:customStyle="1" w:styleId="WW8Num9z02">
    <w:name w:val="WW8Num9z0"/>
    <w:link w:val="WW8Num9z01"/>
    <w:rPr>
      <w:rFonts w:ascii="Symbol" w:hAnsi="Symbol"/>
      <w:color w:val="000000"/>
      <w:sz w:val="20"/>
    </w:rPr>
  </w:style>
  <w:style w:type="paragraph" w:customStyle="1" w:styleId="1ffff4">
    <w:name w:val="Название объекта1"/>
    <w:link w:val="1ffff5"/>
    <w:rPr>
      <w:i/>
    </w:rPr>
  </w:style>
  <w:style w:type="character" w:customStyle="1" w:styleId="1ffff5">
    <w:name w:val="Название объекта1"/>
    <w:link w:val="1ffff4"/>
    <w:rPr>
      <w:rFonts w:ascii="Times New Roman" w:hAnsi="Times New Roman"/>
      <w:i/>
      <w:color w:val="000000"/>
      <w:sz w:val="20"/>
    </w:rPr>
  </w:style>
  <w:style w:type="paragraph" w:customStyle="1" w:styleId="4c">
    <w:name w:val="Основной шрифт абзаца4"/>
    <w:link w:val="4d"/>
  </w:style>
  <w:style w:type="character" w:customStyle="1" w:styleId="4d">
    <w:name w:val="Основной шрифт абзаца4"/>
    <w:link w:val="4c"/>
  </w:style>
  <w:style w:type="paragraph" w:customStyle="1" w:styleId="1ffff6">
    <w:name w:val="Подзаголовок1"/>
    <w:link w:val="1ffff7"/>
    <w:rPr>
      <w:rFonts w:ascii="XO Thames" w:hAnsi="XO Thames"/>
      <w:i/>
      <w:sz w:val="24"/>
    </w:rPr>
  </w:style>
  <w:style w:type="character" w:customStyle="1" w:styleId="1ffff7">
    <w:name w:val="Подзаголовок1"/>
    <w:link w:val="1ffff6"/>
    <w:rPr>
      <w:rFonts w:ascii="XO Thames" w:hAnsi="XO Thames"/>
      <w:i/>
      <w:color w:val="000000"/>
      <w:sz w:val="24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  <w:rPr>
      <w:rFonts w:ascii="Times New Roman" w:hAnsi="Times New Roman"/>
      <w:color w:val="000000"/>
      <w:sz w:val="20"/>
    </w:rPr>
  </w:style>
  <w:style w:type="paragraph" w:styleId="affff1">
    <w:name w:val="Normal (Web)"/>
    <w:link w:val="affff2"/>
  </w:style>
  <w:style w:type="character" w:customStyle="1" w:styleId="affff2">
    <w:name w:val="Обычный (веб) Знак"/>
    <w:link w:val="affff1"/>
    <w:rPr>
      <w:rFonts w:ascii="Times New Roman" w:hAnsi="Times New Roman"/>
      <w:color w:val="000000"/>
      <w:sz w:val="20"/>
    </w:rPr>
  </w:style>
  <w:style w:type="paragraph" w:customStyle="1" w:styleId="WW8Num7z21">
    <w:name w:val="WW8Num7z2"/>
    <w:link w:val="WW8Num7z22"/>
    <w:rPr>
      <w:rFonts w:ascii="Wingdings" w:hAnsi="Wingdings"/>
    </w:rPr>
  </w:style>
  <w:style w:type="character" w:customStyle="1" w:styleId="WW8Num7z22">
    <w:name w:val="WW8Num7z2"/>
    <w:link w:val="WW8Num7z21"/>
    <w:rPr>
      <w:rFonts w:ascii="Wingdings" w:hAnsi="Wingdings"/>
      <w:color w:val="000000"/>
      <w:sz w:val="20"/>
    </w:rPr>
  </w:style>
  <w:style w:type="paragraph" w:styleId="affff3">
    <w:name w:val="Subtitle"/>
    <w:link w:val="affff4"/>
    <w:uiPriority w:val="11"/>
    <w:qFormat/>
    <w:rPr>
      <w:rFonts w:ascii="XO Thames" w:hAnsi="XO Thames"/>
      <w:i/>
      <w:sz w:val="24"/>
    </w:rPr>
  </w:style>
  <w:style w:type="character" w:customStyle="1" w:styleId="affff4">
    <w:name w:val="Подзаголовок Знак"/>
    <w:link w:val="affff3"/>
    <w:rPr>
      <w:rFonts w:ascii="XO Thames" w:hAnsi="XO Thames"/>
      <w:i/>
      <w:color w:val="000000"/>
      <w:sz w:val="24"/>
    </w:rPr>
  </w:style>
  <w:style w:type="paragraph" w:customStyle="1" w:styleId="WW8Num12z01">
    <w:name w:val="WW8Num12z0"/>
    <w:link w:val="WW8Num12z02"/>
  </w:style>
  <w:style w:type="character" w:customStyle="1" w:styleId="WW8Num12z02">
    <w:name w:val="WW8Num12z0"/>
    <w:link w:val="WW8Num12z01"/>
  </w:style>
  <w:style w:type="paragraph" w:customStyle="1" w:styleId="WW8Num11z01">
    <w:name w:val="WW8Num11z0"/>
    <w:link w:val="WW8Num11z02"/>
    <w:rPr>
      <w:rFonts w:ascii="Symbol" w:hAnsi="Symbol"/>
      <w:sz w:val="24"/>
    </w:rPr>
  </w:style>
  <w:style w:type="character" w:customStyle="1" w:styleId="WW8Num11z02">
    <w:name w:val="WW8Num11z0"/>
    <w:link w:val="WW8Num11z01"/>
    <w:rPr>
      <w:rFonts w:ascii="Symbol" w:hAnsi="Symbol"/>
      <w:color w:val="000000"/>
      <w:sz w:val="24"/>
    </w:rPr>
  </w:style>
  <w:style w:type="paragraph" w:customStyle="1" w:styleId="FontStyle201">
    <w:name w:val="Font Style20"/>
    <w:basedOn w:val="1f2"/>
    <w:link w:val="FontStyle202"/>
    <w:rPr>
      <w:sz w:val="22"/>
    </w:rPr>
  </w:style>
  <w:style w:type="character" w:customStyle="1" w:styleId="FontStyle202">
    <w:name w:val="Font Style20"/>
    <w:basedOn w:val="1f3"/>
    <w:link w:val="FontStyle201"/>
    <w:rPr>
      <w:sz w:val="22"/>
    </w:rPr>
  </w:style>
  <w:style w:type="paragraph" w:customStyle="1" w:styleId="WW8Num1z51">
    <w:name w:val="WW8Num1z5"/>
    <w:link w:val="WW8Num1z52"/>
  </w:style>
  <w:style w:type="character" w:customStyle="1" w:styleId="WW8Num1z52">
    <w:name w:val="WW8Num1z5"/>
    <w:link w:val="WW8Num1z51"/>
    <w:rPr>
      <w:rFonts w:ascii="Times New Roman" w:hAnsi="Times New Roman"/>
      <w:color w:val="000000"/>
      <w:sz w:val="20"/>
    </w:rPr>
  </w:style>
  <w:style w:type="paragraph" w:customStyle="1" w:styleId="WW8Num2z21">
    <w:name w:val="WW8Num2z2"/>
    <w:link w:val="WW8Num2z22"/>
    <w:rPr>
      <w:rFonts w:ascii="Wingdings" w:hAnsi="Wingdings"/>
    </w:rPr>
  </w:style>
  <w:style w:type="character" w:customStyle="1" w:styleId="WW8Num2z22">
    <w:name w:val="WW8Num2z2"/>
    <w:link w:val="WW8Num2z21"/>
    <w:rPr>
      <w:rFonts w:ascii="Wingdings" w:hAnsi="Wingdings"/>
      <w:color w:val="000000"/>
      <w:sz w:val="20"/>
    </w:rPr>
  </w:style>
  <w:style w:type="paragraph" w:customStyle="1" w:styleId="WW8Num4z51">
    <w:name w:val="WW8Num4z5"/>
    <w:link w:val="WW8Num4z52"/>
  </w:style>
  <w:style w:type="character" w:customStyle="1" w:styleId="WW8Num4z52">
    <w:name w:val="WW8Num4z5"/>
    <w:link w:val="WW8Num4z51"/>
    <w:rPr>
      <w:rFonts w:ascii="Times New Roman" w:hAnsi="Times New Roman"/>
      <w:color w:val="000000"/>
      <w:sz w:val="20"/>
    </w:rPr>
  </w:style>
  <w:style w:type="paragraph" w:customStyle="1" w:styleId="caps1">
    <w:name w:val="caps"/>
    <w:link w:val="caps2"/>
  </w:style>
  <w:style w:type="character" w:customStyle="1" w:styleId="caps2">
    <w:name w:val="caps"/>
    <w:link w:val="caps1"/>
    <w:rPr>
      <w:rFonts w:ascii="Times New Roman" w:hAnsi="Times New Roman"/>
      <w:color w:val="000000"/>
      <w:sz w:val="20"/>
    </w:rPr>
  </w:style>
  <w:style w:type="paragraph" w:customStyle="1" w:styleId="2ff0">
    <w:name w:val="Верхний колонтитул2"/>
    <w:link w:val="2ff1"/>
  </w:style>
  <w:style w:type="character" w:customStyle="1" w:styleId="2ff1">
    <w:name w:val="Верхний колонтитул2"/>
    <w:link w:val="2ff0"/>
  </w:style>
  <w:style w:type="paragraph" w:customStyle="1" w:styleId="WW8Num13z71">
    <w:name w:val="WW8Num13z7"/>
    <w:link w:val="WW8Num13z72"/>
  </w:style>
  <w:style w:type="character" w:customStyle="1" w:styleId="WW8Num13z72">
    <w:name w:val="WW8Num13z7"/>
    <w:link w:val="WW8Num13z71"/>
  </w:style>
  <w:style w:type="paragraph" w:customStyle="1" w:styleId="2ff2">
    <w:name w:val="Основной текст с отступом 2 Знак"/>
    <w:basedOn w:val="1c"/>
    <w:link w:val="2ff3"/>
  </w:style>
  <w:style w:type="character" w:customStyle="1" w:styleId="2ff3">
    <w:name w:val="Основной текст с отступом 2 Знак"/>
    <w:basedOn w:val="1d"/>
    <w:link w:val="2ff2"/>
    <w:rPr>
      <w:rFonts w:ascii="Times New Roman" w:hAnsi="Times New Roman"/>
      <w:color w:val="000000"/>
      <w:sz w:val="20"/>
    </w:rPr>
  </w:style>
  <w:style w:type="paragraph" w:customStyle="1" w:styleId="4e">
    <w:name w:val="Указатель4"/>
    <w:link w:val="4f"/>
  </w:style>
  <w:style w:type="character" w:customStyle="1" w:styleId="4f">
    <w:name w:val="Указатель4"/>
    <w:link w:val="4e"/>
    <w:rPr>
      <w:rFonts w:ascii="Times New Roman" w:hAnsi="Times New Roman"/>
      <w:color w:val="000000"/>
      <w:sz w:val="20"/>
    </w:rPr>
  </w:style>
  <w:style w:type="paragraph" w:customStyle="1" w:styleId="WW8Num1z71">
    <w:name w:val="WW8Num1z7"/>
    <w:link w:val="WW8Num1z72"/>
  </w:style>
  <w:style w:type="character" w:customStyle="1" w:styleId="WW8Num1z72">
    <w:name w:val="WW8Num1z7"/>
    <w:link w:val="WW8Num1z71"/>
  </w:style>
  <w:style w:type="paragraph" w:customStyle="1" w:styleId="WW8Num3z71">
    <w:name w:val="WW8Num3z7"/>
    <w:link w:val="WW8Num3z72"/>
  </w:style>
  <w:style w:type="character" w:customStyle="1" w:styleId="WW8Num3z72">
    <w:name w:val="WW8Num3z7"/>
    <w:link w:val="WW8Num3z71"/>
    <w:rPr>
      <w:rFonts w:ascii="Times New Roman" w:hAnsi="Times New Roman"/>
      <w:color w:val="000000"/>
      <w:sz w:val="20"/>
    </w:rPr>
  </w:style>
  <w:style w:type="paragraph" w:customStyle="1" w:styleId="WW8Num13z81">
    <w:name w:val="WW8Num13z8"/>
    <w:link w:val="WW8Num13z82"/>
  </w:style>
  <w:style w:type="character" w:customStyle="1" w:styleId="WW8Num13z82">
    <w:name w:val="WW8Num13z8"/>
    <w:link w:val="WW8Num13z81"/>
  </w:style>
  <w:style w:type="paragraph" w:styleId="affff5">
    <w:name w:val="Title"/>
    <w:link w:val="affff6"/>
    <w:uiPriority w:val="10"/>
    <w:qFormat/>
    <w:rPr>
      <w:rFonts w:ascii="XO Thames" w:hAnsi="XO Thames"/>
      <w:b/>
      <w:caps/>
      <w:sz w:val="40"/>
    </w:rPr>
  </w:style>
  <w:style w:type="character" w:customStyle="1" w:styleId="affff6">
    <w:name w:val="Название Знак"/>
    <w:link w:val="affff5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2ff4">
    <w:name w:val="Заголовок 2 Знак"/>
    <w:link w:val="2ff5"/>
    <w:rPr>
      <w:sz w:val="32"/>
    </w:rPr>
  </w:style>
  <w:style w:type="character" w:customStyle="1" w:styleId="2ff5">
    <w:name w:val="Заголовок 2 Знак"/>
    <w:link w:val="2ff4"/>
    <w:rPr>
      <w:rFonts w:ascii="Times New Roman" w:hAnsi="Times New Roman"/>
      <w:color w:val="000000"/>
      <w:sz w:val="32"/>
    </w:rPr>
  </w:style>
  <w:style w:type="paragraph" w:customStyle="1" w:styleId="316">
    <w:name w:val="Основной текст с отступом 31"/>
    <w:link w:val="317"/>
    <w:rPr>
      <w:sz w:val="16"/>
    </w:rPr>
  </w:style>
  <w:style w:type="character" w:customStyle="1" w:styleId="317">
    <w:name w:val="Основной текст с отступом 31"/>
    <w:link w:val="316"/>
    <w:rPr>
      <w:sz w:val="16"/>
    </w:rPr>
  </w:style>
  <w:style w:type="paragraph" w:customStyle="1" w:styleId="WW8Num3z81">
    <w:name w:val="WW8Num3z8"/>
    <w:link w:val="WW8Num3z82"/>
  </w:style>
  <w:style w:type="character" w:customStyle="1" w:styleId="WW8Num3z82">
    <w:name w:val="WW8Num3z8"/>
    <w:link w:val="WW8Num3z81"/>
    <w:rPr>
      <w:rFonts w:ascii="Times New Roman" w:hAnsi="Times New Roman"/>
      <w:color w:val="000000"/>
      <w:sz w:val="20"/>
    </w:rPr>
  </w:style>
  <w:style w:type="paragraph" w:customStyle="1" w:styleId="affff7">
    <w:name w:val="Гипертекстовая ссылка"/>
    <w:basedOn w:val="1f2"/>
    <w:link w:val="affff8"/>
    <w:rPr>
      <w:b/>
      <w:color w:val="008000"/>
    </w:rPr>
  </w:style>
  <w:style w:type="character" w:customStyle="1" w:styleId="affff8">
    <w:name w:val="Гипертекстовая ссылка"/>
    <w:basedOn w:val="1f3"/>
    <w:link w:val="affff7"/>
    <w:rPr>
      <w:b/>
      <w:color w:val="008000"/>
    </w:rPr>
  </w:style>
  <w:style w:type="paragraph" w:customStyle="1" w:styleId="ConsPlusNormal1">
    <w:name w:val="ConsPlusNormal"/>
    <w:link w:val="ConsPlusNormal2"/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  <w:color w:val="000000"/>
      <w:sz w:val="20"/>
    </w:rPr>
  </w:style>
  <w:style w:type="paragraph" w:customStyle="1" w:styleId="1ffff8">
    <w:name w:val="Абзац списка1"/>
    <w:link w:val="1ffff9"/>
    <w:rPr>
      <w:rFonts w:ascii="Calibri" w:hAnsi="Calibri"/>
      <w:sz w:val="22"/>
    </w:rPr>
  </w:style>
  <w:style w:type="character" w:customStyle="1" w:styleId="1ffff9">
    <w:name w:val="Абзац списка1"/>
    <w:link w:val="1ffff8"/>
    <w:rPr>
      <w:rFonts w:ascii="Calibri" w:hAnsi="Calibri"/>
      <w:color w:val="000000"/>
      <w:sz w:val="22"/>
    </w:rPr>
  </w:style>
  <w:style w:type="paragraph" w:customStyle="1" w:styleId="WW8Num12z61">
    <w:name w:val="WW8Num12z6"/>
    <w:link w:val="WW8Num12z62"/>
  </w:style>
  <w:style w:type="character" w:customStyle="1" w:styleId="WW8Num12z62">
    <w:name w:val="WW8Num12z6"/>
    <w:link w:val="WW8Num12z61"/>
  </w:style>
  <w:style w:type="paragraph" w:customStyle="1" w:styleId="WW8Num2z31">
    <w:name w:val="WW8Num2z3"/>
    <w:link w:val="WW8Num2z32"/>
    <w:rPr>
      <w:rFonts w:ascii="Symbol" w:hAnsi="Symbol"/>
    </w:rPr>
  </w:style>
  <w:style w:type="character" w:customStyle="1" w:styleId="WW8Num2z32">
    <w:name w:val="WW8Num2z3"/>
    <w:link w:val="WW8Num2z31"/>
    <w:rPr>
      <w:rFonts w:ascii="Symbol" w:hAnsi="Symbol"/>
      <w:color w:val="000000"/>
      <w:sz w:val="20"/>
    </w:rPr>
  </w:style>
  <w:style w:type="paragraph" w:customStyle="1" w:styleId="WW8Num10z01">
    <w:name w:val="WW8Num10z0"/>
    <w:link w:val="WW8Num10z02"/>
    <w:rPr>
      <w:rFonts w:ascii="Symbol" w:hAnsi="Symbol"/>
    </w:rPr>
  </w:style>
  <w:style w:type="character" w:customStyle="1" w:styleId="WW8Num10z02">
    <w:name w:val="WW8Num10z0"/>
    <w:link w:val="WW8Num10z01"/>
    <w:rPr>
      <w:rFonts w:ascii="Symbol" w:hAnsi="Symbol"/>
    </w:rPr>
  </w:style>
  <w:style w:type="paragraph" w:customStyle="1" w:styleId="1ffa">
    <w:name w:val="Обычный1"/>
    <w:link w:val="1ffc"/>
    <w:rPr>
      <w:sz w:val="24"/>
    </w:rPr>
  </w:style>
  <w:style w:type="character" w:customStyle="1" w:styleId="1ffc">
    <w:name w:val="Обычный1"/>
    <w:link w:val="1ffa"/>
    <w:rPr>
      <w:rFonts w:ascii="Times New Roman" w:hAnsi="Times New Roman"/>
      <w:color w:val="000000"/>
      <w:sz w:val="24"/>
    </w:rPr>
  </w:style>
  <w:style w:type="paragraph" w:customStyle="1" w:styleId="WW8Num13z31">
    <w:name w:val="WW8Num13z3"/>
    <w:link w:val="WW8Num13z32"/>
  </w:style>
  <w:style w:type="character" w:customStyle="1" w:styleId="WW8Num13z32">
    <w:name w:val="WW8Num13z3"/>
    <w:link w:val="WW8Num13z31"/>
  </w:style>
  <w:style w:type="character" w:customStyle="1" w:styleId="21">
    <w:name w:val="Заголовок 2 Знак1"/>
    <w:link w:val="2"/>
    <w:rPr>
      <w:rFonts w:ascii="Times New Roman" w:hAnsi="Times New Roman"/>
      <w:color w:val="000000"/>
      <w:sz w:val="32"/>
    </w:rPr>
  </w:style>
  <w:style w:type="paragraph" w:customStyle="1" w:styleId="6b">
    <w:name w:val="Указатель6"/>
    <w:link w:val="6c"/>
  </w:style>
  <w:style w:type="character" w:customStyle="1" w:styleId="6c">
    <w:name w:val="Указатель6"/>
    <w:link w:val="6b"/>
  </w:style>
  <w:style w:type="paragraph" w:customStyle="1" w:styleId="affff9">
    <w:name w:val="Нижний колонтитул Знак"/>
    <w:basedOn w:val="1c"/>
    <w:link w:val="affffa"/>
  </w:style>
  <w:style w:type="character" w:customStyle="1" w:styleId="affffa">
    <w:name w:val="Нижний колонтитул Знак"/>
    <w:basedOn w:val="1d"/>
    <w:link w:val="affff9"/>
    <w:rPr>
      <w:rFonts w:ascii="Times New Roman" w:hAnsi="Times New Roman"/>
      <w:color w:val="000000"/>
      <w:sz w:val="20"/>
    </w:rPr>
  </w:style>
  <w:style w:type="paragraph" w:customStyle="1" w:styleId="WW8Num6z01">
    <w:name w:val="WW8Num6z0"/>
    <w:link w:val="WW8Num6z02"/>
    <w:rPr>
      <w:rFonts w:ascii="Symbol" w:hAnsi="Symbol"/>
    </w:rPr>
  </w:style>
  <w:style w:type="character" w:customStyle="1" w:styleId="WW8Num6z02">
    <w:name w:val="WW8Num6z0"/>
    <w:link w:val="WW8Num6z01"/>
    <w:rPr>
      <w:rFonts w:ascii="Symbol" w:hAnsi="Symbol"/>
    </w:rPr>
  </w:style>
  <w:style w:type="paragraph" w:customStyle="1" w:styleId="8b">
    <w:name w:val="Указатель8"/>
    <w:link w:val="8c"/>
  </w:style>
  <w:style w:type="character" w:customStyle="1" w:styleId="8c">
    <w:name w:val="Указатель8"/>
    <w:link w:val="8b"/>
  </w:style>
  <w:style w:type="paragraph" w:customStyle="1" w:styleId="WW8Num10z21">
    <w:name w:val="WW8Num10z2"/>
    <w:link w:val="WW8Num10z22"/>
    <w:rPr>
      <w:rFonts w:ascii="Wingdings" w:hAnsi="Wingdings"/>
    </w:rPr>
  </w:style>
  <w:style w:type="character" w:customStyle="1" w:styleId="WW8Num10z22">
    <w:name w:val="WW8Num10z2"/>
    <w:link w:val="WW8Num10z21"/>
    <w:rPr>
      <w:rFonts w:ascii="Wingdings" w:hAnsi="Wingdings"/>
      <w:color w:val="000000"/>
      <w:sz w:val="20"/>
    </w:rPr>
  </w:style>
  <w:style w:type="paragraph" w:customStyle="1" w:styleId="affffb">
    <w:name w:val="Отчетный"/>
    <w:link w:val="affffc"/>
    <w:rPr>
      <w:sz w:val="26"/>
    </w:rPr>
  </w:style>
  <w:style w:type="character" w:customStyle="1" w:styleId="affffc">
    <w:name w:val="Отчетный"/>
    <w:link w:val="affffb"/>
    <w:rPr>
      <w:sz w:val="26"/>
    </w:rPr>
  </w:style>
  <w:style w:type="paragraph" w:customStyle="1" w:styleId="affffd">
    <w:name w:val="Прижатый влево"/>
    <w:next w:val="a"/>
    <w:link w:val="affffe"/>
    <w:rPr>
      <w:rFonts w:ascii="Arial" w:hAnsi="Arial"/>
    </w:rPr>
  </w:style>
  <w:style w:type="character" w:customStyle="1" w:styleId="affffe">
    <w:name w:val="Прижатый влево"/>
    <w:link w:val="affffd"/>
    <w:rPr>
      <w:rFonts w:ascii="Arial" w:hAnsi="Arial"/>
      <w:color w:val="000000"/>
      <w:sz w:val="20"/>
    </w:rPr>
  </w:style>
  <w:style w:type="paragraph" w:customStyle="1" w:styleId="afffff">
    <w:name w:val="Заголовок таблицы"/>
    <w:basedOn w:val="afc"/>
    <w:link w:val="afffff0"/>
    <w:rPr>
      <w:b/>
    </w:rPr>
  </w:style>
  <w:style w:type="character" w:customStyle="1" w:styleId="afffff0">
    <w:name w:val="Заголовок таблицы"/>
    <w:basedOn w:val="afd"/>
    <w:link w:val="afffff"/>
    <w:rPr>
      <w:b/>
    </w:rPr>
  </w:style>
  <w:style w:type="paragraph" w:customStyle="1" w:styleId="5d">
    <w:name w:val="Название объекта5"/>
    <w:link w:val="5e"/>
    <w:rPr>
      <w:i/>
      <w:sz w:val="24"/>
    </w:rPr>
  </w:style>
  <w:style w:type="character" w:customStyle="1" w:styleId="5e">
    <w:name w:val="Название объекта5"/>
    <w:link w:val="5d"/>
    <w:rPr>
      <w:i/>
      <w:sz w:val="24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</w:style>
  <w:style w:type="paragraph" w:customStyle="1" w:styleId="WW8Num1z21">
    <w:name w:val="WW8Num1z2"/>
    <w:link w:val="WW8Num1z22"/>
  </w:style>
  <w:style w:type="character" w:customStyle="1" w:styleId="WW8Num1z22">
    <w:name w:val="WW8Num1z2"/>
    <w:link w:val="WW8Num1z21"/>
  </w:style>
  <w:style w:type="paragraph" w:customStyle="1" w:styleId="WW8Num2z01">
    <w:name w:val="WW8Num2z0"/>
    <w:link w:val="WW8Num2z02"/>
    <w:rPr>
      <w:sz w:val="28"/>
    </w:rPr>
  </w:style>
  <w:style w:type="character" w:customStyle="1" w:styleId="WW8Num2z02">
    <w:name w:val="WW8Num2z0"/>
    <w:link w:val="WW8Num2z01"/>
    <w:rPr>
      <w:rFonts w:ascii="Times New Roman" w:hAnsi="Times New Roman"/>
      <w:color w:val="000000"/>
      <w:sz w:val="28"/>
    </w:rPr>
  </w:style>
  <w:style w:type="paragraph" w:customStyle="1" w:styleId="WW8Num1z11">
    <w:name w:val="WW8Num1z1"/>
    <w:link w:val="WW8Num1z12"/>
  </w:style>
  <w:style w:type="character" w:customStyle="1" w:styleId="WW8Num1z12">
    <w:name w:val="WW8Num1z1"/>
    <w:link w:val="WW8Num1z11"/>
  </w:style>
  <w:style w:type="paragraph" w:customStyle="1" w:styleId="21a">
    <w:name w:val="Основной текст 21"/>
    <w:link w:val="21b"/>
    <w:rPr>
      <w:sz w:val="26"/>
    </w:rPr>
  </w:style>
  <w:style w:type="character" w:customStyle="1" w:styleId="21b">
    <w:name w:val="Основной текст 21"/>
    <w:link w:val="21a"/>
    <w:rPr>
      <w:rFonts w:ascii="Times New Roman" w:hAnsi="Times New Roman"/>
      <w:color w:val="000000"/>
      <w:sz w:val="26"/>
    </w:rPr>
  </w:style>
  <w:style w:type="paragraph" w:customStyle="1" w:styleId="Default1">
    <w:name w:val="Default"/>
    <w:link w:val="Default2"/>
    <w:rPr>
      <w:sz w:val="24"/>
    </w:rPr>
  </w:style>
  <w:style w:type="character" w:customStyle="1" w:styleId="Default2">
    <w:name w:val="Default"/>
    <w:link w:val="Default1"/>
    <w:rPr>
      <w:rFonts w:ascii="Times New Roman" w:hAnsi="Times New Roman"/>
      <w:color w:val="000000"/>
      <w:sz w:val="24"/>
    </w:rPr>
  </w:style>
  <w:style w:type="paragraph" w:customStyle="1" w:styleId="s11">
    <w:name w:val="s_1"/>
    <w:link w:val="s12"/>
  </w:style>
  <w:style w:type="character" w:customStyle="1" w:styleId="s12">
    <w:name w:val="s_1"/>
    <w:link w:val="s11"/>
  </w:style>
  <w:style w:type="paragraph" w:customStyle="1" w:styleId="afffff1">
    <w:name w:val="Таблицы (моноширинный)"/>
    <w:link w:val="afffff2"/>
    <w:rPr>
      <w:rFonts w:ascii="Courier New" w:hAnsi="Courier New"/>
    </w:rPr>
  </w:style>
  <w:style w:type="character" w:customStyle="1" w:styleId="afffff2">
    <w:name w:val="Таблицы (моноширинный)"/>
    <w:link w:val="afffff1"/>
    <w:rPr>
      <w:rFonts w:ascii="Courier New" w:hAnsi="Courier New"/>
    </w:rPr>
  </w:style>
  <w:style w:type="paragraph" w:customStyle="1" w:styleId="1ffffa">
    <w:name w:val="Обычный (веб)1"/>
    <w:link w:val="1ffffb"/>
  </w:style>
  <w:style w:type="character" w:customStyle="1" w:styleId="1ffffb">
    <w:name w:val="Обычный (веб)1"/>
    <w:link w:val="1ff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garantf1://1000603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603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12209</Words>
  <Characters>69593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2023-03-31T09:07:00Z</dcterms:created>
  <dcterms:modified xsi:type="dcterms:W3CDTF">2023-03-31T09:07:00Z</dcterms:modified>
</cp:coreProperties>
</file>